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AEAFC" w14:textId="155262C0" w:rsidR="00D83BDD" w:rsidRDefault="004C5535" w:rsidP="00C95A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D83BDD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>Klinička procena osoba s</w:t>
      </w:r>
      <w:r w:rsidR="00D83BDD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>a</w:t>
      </w:r>
      <w:r w:rsidRPr="00D83BDD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 xml:space="preserve"> teškoćama u mentalnom razvoju</w:t>
      </w:r>
    </w:p>
    <w:p w14:paraId="529015EC" w14:textId="4603A80A" w:rsidR="009219D3" w:rsidRPr="00D83BDD" w:rsidRDefault="00D83BDD" w:rsidP="00C95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83BDD">
        <w:rPr>
          <w:rFonts w:ascii="Times New Roman" w:hAnsi="Times New Roman" w:cs="Times New Roman"/>
          <w:sz w:val="24"/>
          <w:szCs w:val="24"/>
          <w:lang w:val="sr-Latn-RS"/>
        </w:rPr>
        <w:t xml:space="preserve">ISPITNA PITANJA </w:t>
      </w:r>
    </w:p>
    <w:p w14:paraId="4E07B246" w14:textId="77777777" w:rsidR="004C5535" w:rsidRPr="004C5535" w:rsidRDefault="004C5535" w:rsidP="00C95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73F1172" w14:textId="647F3F4F" w:rsidR="009219D3" w:rsidRPr="005C79F4" w:rsidRDefault="009219D3" w:rsidP="003C78FB">
      <w:pPr>
        <w:spacing w:after="0" w:line="240" w:lineRule="auto"/>
        <w:ind w:left="360"/>
        <w:rPr>
          <w:rFonts w:ascii="Times New Roman" w:eastAsia="MS Mincho" w:hAnsi="Times New Roman" w:cs="Times New Roman"/>
          <w:bCs/>
          <w:color w:val="EE0000"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bCs/>
          <w:color w:val="EE0000"/>
          <w:sz w:val="24"/>
          <w:szCs w:val="24"/>
          <w:lang w:val="sr-Latn-RS"/>
        </w:rPr>
        <w:t>Funkcionalna organizacija i disfunkcije centralnog nervnog sistema</w:t>
      </w:r>
      <w:r w:rsidR="00A4687C" w:rsidRPr="005C79F4">
        <w:rPr>
          <w:rFonts w:ascii="Times New Roman" w:eastAsia="MS Mincho" w:hAnsi="Times New Roman" w:cs="Times New Roman"/>
          <w:bCs/>
          <w:color w:val="EE0000"/>
          <w:sz w:val="24"/>
          <w:szCs w:val="24"/>
          <w:lang w:val="sr-Latn-RS"/>
        </w:rPr>
        <w:t>:</w:t>
      </w:r>
      <w:r w:rsidRPr="005C79F4">
        <w:rPr>
          <w:rFonts w:ascii="Times New Roman" w:eastAsia="MS Mincho" w:hAnsi="Times New Roman" w:cs="Times New Roman"/>
          <w:bCs/>
          <w:color w:val="EE0000"/>
          <w:sz w:val="24"/>
          <w:szCs w:val="24"/>
          <w:lang w:val="sr-Latn-RS"/>
        </w:rPr>
        <w:t xml:space="preserve"> opšti osvrt</w:t>
      </w:r>
    </w:p>
    <w:p w14:paraId="3AE6F1C3" w14:textId="6D63EA6B" w:rsidR="009219D3" w:rsidRPr="005C79F4" w:rsidRDefault="009219D3" w:rsidP="003C78FB">
      <w:pPr>
        <w:spacing w:after="0" w:line="240" w:lineRule="auto"/>
        <w:ind w:left="360"/>
        <w:rPr>
          <w:rFonts w:ascii="Times New Roman" w:eastAsia="MS Mincho" w:hAnsi="Times New Roman" w:cs="Times New Roman"/>
          <w:b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bCs/>
          <w:sz w:val="24"/>
          <w:szCs w:val="24"/>
          <w:lang w:val="sr-Latn-RS"/>
        </w:rPr>
        <w:t>Funkcionalna organizacija i disfunkcije centralnog nervnog sistema</w:t>
      </w:r>
      <w:r w:rsidR="00A4687C" w:rsidRPr="005C79F4">
        <w:rPr>
          <w:rFonts w:ascii="Times New Roman" w:eastAsia="MS Mincho" w:hAnsi="Times New Roman" w:cs="Times New Roman"/>
          <w:bCs/>
          <w:sz w:val="24"/>
          <w:szCs w:val="24"/>
          <w:lang w:val="sr-Latn-RS"/>
        </w:rPr>
        <w:t>:</w:t>
      </w:r>
      <w:r w:rsidRPr="005C79F4">
        <w:rPr>
          <w:rFonts w:ascii="Times New Roman" w:eastAsia="MS Mincho" w:hAnsi="Times New Roman" w:cs="Times New Roman"/>
          <w:bCs/>
          <w:sz w:val="24"/>
          <w:szCs w:val="24"/>
          <w:lang w:val="sr-Latn-RS"/>
        </w:rPr>
        <w:t xml:space="preserve"> </w:t>
      </w:r>
      <w:r w:rsidR="00A4687C" w:rsidRPr="005C79F4">
        <w:rPr>
          <w:rFonts w:ascii="Times New Roman" w:eastAsia="MS Mincho" w:hAnsi="Times New Roman" w:cs="Times New Roman"/>
          <w:bCs/>
          <w:sz w:val="24"/>
          <w:szCs w:val="24"/>
          <w:lang w:val="sr-Latn-RS"/>
        </w:rPr>
        <w:t>z</w:t>
      </w:r>
      <w:r w:rsidRPr="005C79F4">
        <w:rPr>
          <w:rFonts w:ascii="Times New Roman" w:eastAsia="MS Mincho" w:hAnsi="Times New Roman" w:cs="Times New Roman"/>
          <w:bCs/>
          <w:sz w:val="24"/>
          <w:szCs w:val="24"/>
          <w:lang w:val="sr-Latn-RS"/>
        </w:rPr>
        <w:t>adnji mozak i mali mozak</w:t>
      </w:r>
    </w:p>
    <w:p w14:paraId="037BAEA0" w14:textId="6A9FCF02" w:rsidR="009219D3" w:rsidRPr="005C79F4" w:rsidRDefault="009219D3" w:rsidP="003C78FB">
      <w:pPr>
        <w:spacing w:after="0" w:line="240" w:lineRule="auto"/>
        <w:ind w:left="360"/>
        <w:rPr>
          <w:rFonts w:ascii="Times New Roman" w:eastAsia="MS Mincho" w:hAnsi="Times New Roman" w:cs="Times New Roman"/>
          <w:b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bCs/>
          <w:sz w:val="24"/>
          <w:szCs w:val="24"/>
          <w:lang w:val="sr-Latn-RS"/>
        </w:rPr>
        <w:t>Funkcionalna organizacija i disfunkcije centralnog nervnog sistema</w:t>
      </w:r>
      <w:r w:rsidR="00A4687C" w:rsidRPr="005C79F4">
        <w:rPr>
          <w:rFonts w:ascii="Times New Roman" w:eastAsia="MS Mincho" w:hAnsi="Times New Roman" w:cs="Times New Roman"/>
          <w:bCs/>
          <w:sz w:val="24"/>
          <w:szCs w:val="24"/>
          <w:lang w:val="sr-Latn-RS"/>
        </w:rPr>
        <w:t>:</w:t>
      </w:r>
      <w:r w:rsidRPr="005C79F4">
        <w:rPr>
          <w:rFonts w:ascii="Times New Roman" w:eastAsia="MS Mincho" w:hAnsi="Times New Roman" w:cs="Times New Roman"/>
          <w:bCs/>
          <w:sz w:val="24"/>
          <w:szCs w:val="24"/>
          <w:lang w:val="sr-Latn-RS"/>
        </w:rPr>
        <w:t xml:space="preserve"> </w:t>
      </w:r>
      <w:r w:rsidR="00A4687C" w:rsidRPr="005C79F4">
        <w:rPr>
          <w:rFonts w:ascii="Times New Roman" w:eastAsia="MS Mincho" w:hAnsi="Times New Roman" w:cs="Times New Roman"/>
          <w:sz w:val="24"/>
          <w:szCs w:val="24"/>
          <w:lang w:val="sr-Latn-RS"/>
        </w:rPr>
        <w:t>s</w:t>
      </w:r>
      <w:r w:rsidRPr="005C79F4">
        <w:rPr>
          <w:rFonts w:ascii="Times New Roman" w:eastAsia="MS Mincho" w:hAnsi="Times New Roman" w:cs="Times New Roman"/>
          <w:sz w:val="24"/>
          <w:szCs w:val="24"/>
          <w:lang w:val="sr-Latn-RS"/>
        </w:rPr>
        <w:t>rednji mozak, prednji mozak i bazalne ganglije</w:t>
      </w:r>
    </w:p>
    <w:p w14:paraId="3369C7E9" w14:textId="3CE40786" w:rsidR="009219D3" w:rsidRPr="005C79F4" w:rsidRDefault="009219D3" w:rsidP="003C78FB">
      <w:pPr>
        <w:spacing w:after="0" w:line="240" w:lineRule="auto"/>
        <w:ind w:left="360"/>
        <w:rPr>
          <w:rFonts w:ascii="Times New Roman" w:eastAsia="MS Mincho" w:hAnsi="Times New Roman" w:cs="Times New Roman"/>
          <w:bCs/>
          <w:color w:val="EE0000"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bCs/>
          <w:color w:val="EE0000"/>
          <w:sz w:val="24"/>
          <w:szCs w:val="24"/>
          <w:lang w:val="sr-Latn-RS"/>
        </w:rPr>
        <w:t>Funkcionalna organizacija i disfunkcije centralnog nervnog sistema</w:t>
      </w:r>
      <w:r w:rsidR="00A4687C" w:rsidRPr="005C79F4">
        <w:rPr>
          <w:rFonts w:ascii="Times New Roman" w:eastAsia="MS Mincho" w:hAnsi="Times New Roman" w:cs="Times New Roman"/>
          <w:bCs/>
          <w:color w:val="EE0000"/>
          <w:sz w:val="24"/>
          <w:szCs w:val="24"/>
          <w:lang w:val="sr-Latn-RS"/>
        </w:rPr>
        <w:t>:</w:t>
      </w:r>
      <w:r w:rsidRPr="005C79F4">
        <w:rPr>
          <w:rFonts w:ascii="Times New Roman" w:eastAsia="MS Mincho" w:hAnsi="Times New Roman" w:cs="Times New Roman"/>
          <w:bCs/>
          <w:color w:val="EE0000"/>
          <w:sz w:val="24"/>
          <w:szCs w:val="24"/>
          <w:lang w:val="sr-Latn-RS"/>
        </w:rPr>
        <w:t xml:space="preserve"> </w:t>
      </w:r>
      <w:r w:rsidR="00A4687C" w:rsidRPr="005C79F4">
        <w:rPr>
          <w:rFonts w:ascii="Times New Roman" w:hAnsi="Times New Roman" w:cs="Times New Roman"/>
          <w:color w:val="EE0000"/>
          <w:sz w:val="24"/>
          <w:szCs w:val="24"/>
          <w:lang w:val="sr-Latn-RS"/>
        </w:rPr>
        <w:t>k</w:t>
      </w:r>
      <w:r w:rsidRPr="005C79F4">
        <w:rPr>
          <w:rFonts w:ascii="Times New Roman" w:hAnsi="Times New Roman" w:cs="Times New Roman"/>
          <w:color w:val="EE0000"/>
          <w:sz w:val="24"/>
          <w:szCs w:val="24"/>
          <w:lang w:val="sr-Latn-RS"/>
        </w:rPr>
        <w:t>ora velikog mozga</w:t>
      </w:r>
    </w:p>
    <w:p w14:paraId="3E9B6A80" w14:textId="77777777" w:rsidR="009219D3" w:rsidRPr="005C79F4" w:rsidRDefault="009219D3" w:rsidP="003C78FB">
      <w:pPr>
        <w:spacing w:after="0" w:line="240" w:lineRule="auto"/>
        <w:ind w:left="360"/>
        <w:rPr>
          <w:rFonts w:ascii="Times New Roman" w:eastAsia="MS Mincho" w:hAnsi="Times New Roman" w:cs="Times New Roman"/>
          <w:bCs/>
          <w:color w:val="EE0000"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bCs/>
          <w:color w:val="EE0000"/>
          <w:sz w:val="24"/>
          <w:szCs w:val="24"/>
          <w:lang w:val="sr-Latn-RS"/>
        </w:rPr>
        <w:t>Lurijin model funkcionalne organizacije centralnog nervnog sistema</w:t>
      </w:r>
    </w:p>
    <w:p w14:paraId="698FFEA6" w14:textId="3F864F70" w:rsidR="003F6CDD" w:rsidRPr="005C79F4" w:rsidRDefault="003F6CDD" w:rsidP="003C78FB">
      <w:pPr>
        <w:spacing w:after="0" w:line="240" w:lineRule="auto"/>
        <w:ind w:left="360"/>
        <w:rPr>
          <w:rFonts w:ascii="Times New Roman" w:eastAsia="MS Mincho" w:hAnsi="Times New Roman" w:cs="Times New Roman"/>
          <w:color w:val="EE0000"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color w:val="EE0000"/>
          <w:sz w:val="24"/>
          <w:szCs w:val="24"/>
          <w:lang w:val="sr-Latn-RS"/>
        </w:rPr>
        <w:t>Blok regulisanja tonusa i stanja budnosti</w:t>
      </w:r>
    </w:p>
    <w:p w14:paraId="08A4B6CF" w14:textId="4F609F3D" w:rsidR="009219D3" w:rsidRPr="005C79F4" w:rsidRDefault="003F6CDD" w:rsidP="003C78FB">
      <w:pPr>
        <w:spacing w:after="0" w:line="240" w:lineRule="auto"/>
        <w:ind w:left="360"/>
        <w:rPr>
          <w:rFonts w:ascii="Times New Roman" w:eastAsia="MS Mincho" w:hAnsi="Times New Roman" w:cs="Times New Roman"/>
          <w:b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sz w:val="24"/>
          <w:szCs w:val="24"/>
          <w:lang w:val="sr-Latn-RS"/>
        </w:rPr>
        <w:t>Retikularna formacija produžene moždine, ponsa i srednjeg mozga</w:t>
      </w:r>
    </w:p>
    <w:p w14:paraId="7D883F7B" w14:textId="2CDBE95F" w:rsidR="003F6CDD" w:rsidRPr="005C79F4" w:rsidRDefault="003F6CDD" w:rsidP="003C78FB">
      <w:pPr>
        <w:spacing w:after="0" w:line="240" w:lineRule="auto"/>
        <w:ind w:left="360"/>
        <w:rPr>
          <w:rFonts w:ascii="Times New Roman" w:eastAsia="MS Mincho" w:hAnsi="Times New Roman" w:cs="Times New Roman"/>
          <w:bCs/>
          <w:color w:val="EE0000"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color w:val="EE0000"/>
          <w:sz w:val="24"/>
          <w:szCs w:val="24"/>
          <w:lang w:val="sr-Latn-RS"/>
        </w:rPr>
        <w:t>Ascendentni retikularni aktivirajući sistem (ARAS)</w:t>
      </w:r>
    </w:p>
    <w:p w14:paraId="6318268C" w14:textId="3C4EE197" w:rsidR="003F6CDD" w:rsidRPr="005C79F4" w:rsidRDefault="003F6CDD" w:rsidP="003C78FB">
      <w:pPr>
        <w:spacing w:after="0" w:line="240" w:lineRule="auto"/>
        <w:ind w:left="360"/>
        <w:rPr>
          <w:rFonts w:ascii="Times New Roman" w:eastAsia="MS Mincho" w:hAnsi="Times New Roman" w:cs="Times New Roman"/>
          <w:b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sz w:val="24"/>
          <w:szCs w:val="24"/>
          <w:lang w:val="sr-Latn-RS"/>
        </w:rPr>
        <w:t xml:space="preserve">Osnovna izvorišta aktivacije </w:t>
      </w:r>
      <w:r w:rsidR="00A4687C" w:rsidRPr="005C79F4">
        <w:rPr>
          <w:rFonts w:ascii="Times New Roman" w:eastAsia="MS Mincho" w:hAnsi="Times New Roman" w:cs="Times New Roman"/>
          <w:sz w:val="24"/>
          <w:szCs w:val="24"/>
          <w:lang w:val="sr-Latn-RS"/>
        </w:rPr>
        <w:t>I</w:t>
      </w:r>
      <w:r w:rsidRPr="005C79F4">
        <w:rPr>
          <w:rFonts w:ascii="Times New Roman" w:eastAsia="MS Mincho" w:hAnsi="Times New Roman" w:cs="Times New Roman"/>
          <w:sz w:val="24"/>
          <w:szCs w:val="24"/>
          <w:lang w:val="sr-Latn-RS"/>
        </w:rPr>
        <w:t xml:space="preserve"> funkcionalnog bloka</w:t>
      </w:r>
    </w:p>
    <w:p w14:paraId="2A3C5B65" w14:textId="5DA935EB" w:rsidR="003F6CDD" w:rsidRPr="005C79F4" w:rsidRDefault="003F6CDD" w:rsidP="003C78FB">
      <w:pPr>
        <w:spacing w:after="0" w:line="240" w:lineRule="auto"/>
        <w:ind w:left="360"/>
        <w:rPr>
          <w:rFonts w:ascii="Times New Roman" w:eastAsia="MS Mincho" w:hAnsi="Times New Roman" w:cs="Times New Roman"/>
          <w:color w:val="EE0000"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color w:val="EE0000"/>
          <w:sz w:val="24"/>
          <w:szCs w:val="24"/>
          <w:lang w:val="sr-Latn-RS"/>
        </w:rPr>
        <w:t>Blok prijema, obrade i čuvanja informacija</w:t>
      </w:r>
    </w:p>
    <w:p w14:paraId="460510AD" w14:textId="28D7C1D0" w:rsidR="003F6CDD" w:rsidRPr="005C79F4" w:rsidRDefault="003F6CDD" w:rsidP="003C78FB">
      <w:pPr>
        <w:spacing w:after="0" w:line="240" w:lineRule="auto"/>
        <w:ind w:left="360"/>
        <w:rPr>
          <w:rFonts w:ascii="Times New Roman" w:eastAsia="MS Mincho" w:hAnsi="Times New Roman" w:cs="Times New Roman"/>
          <w:bCs/>
          <w:color w:val="EE0000"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bCs/>
          <w:color w:val="EE0000"/>
          <w:sz w:val="24"/>
          <w:szCs w:val="24"/>
          <w:lang w:val="sr-Latn-RS"/>
        </w:rPr>
        <w:t>Funkcionalne oblasti parijetalnog režnja</w:t>
      </w:r>
    </w:p>
    <w:p w14:paraId="1275F269" w14:textId="4CC4FF9B" w:rsidR="00C06FC9" w:rsidRPr="005C79F4" w:rsidRDefault="00C06FC9" w:rsidP="003C78FB">
      <w:pPr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sz w:val="24"/>
          <w:szCs w:val="24"/>
          <w:lang w:val="sr-Latn-RS"/>
        </w:rPr>
        <w:t>Obrada taktilnih senzacija</w:t>
      </w:r>
    </w:p>
    <w:p w14:paraId="3BA21726" w14:textId="2DF1DC9E" w:rsidR="00C06FC9" w:rsidRPr="005C79F4" w:rsidRDefault="00C06FC9" w:rsidP="003C78FB">
      <w:pPr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sz w:val="24"/>
          <w:szCs w:val="24"/>
          <w:lang w:val="sr-Latn-RS"/>
        </w:rPr>
        <w:t>Gerstmanov sindrom</w:t>
      </w:r>
    </w:p>
    <w:p w14:paraId="5AB238D7" w14:textId="5259B50F" w:rsidR="00C06FC9" w:rsidRPr="005C79F4" w:rsidRDefault="00C06FC9" w:rsidP="003C78FB">
      <w:pPr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sz w:val="24"/>
          <w:szCs w:val="24"/>
          <w:lang w:val="sr-Latn-RS"/>
        </w:rPr>
        <w:t xml:space="preserve">Ideomotorna </w:t>
      </w:r>
      <w:r w:rsidR="00E71107" w:rsidRPr="005C79F4">
        <w:rPr>
          <w:rFonts w:ascii="Times New Roman" w:eastAsia="MS Mincho" w:hAnsi="Times New Roman" w:cs="Times New Roman"/>
          <w:sz w:val="24"/>
          <w:szCs w:val="24"/>
          <w:lang w:val="sr-Latn-RS"/>
        </w:rPr>
        <w:t>i</w:t>
      </w:r>
      <w:r w:rsidRPr="005C79F4">
        <w:rPr>
          <w:rFonts w:ascii="Times New Roman" w:eastAsia="MS Mincho" w:hAnsi="Times New Roman" w:cs="Times New Roman"/>
          <w:sz w:val="24"/>
          <w:szCs w:val="24"/>
          <w:lang w:val="sr-Latn-RS"/>
        </w:rPr>
        <w:t xml:space="preserve"> ideaciona apraksija</w:t>
      </w:r>
    </w:p>
    <w:p w14:paraId="09ACF6BB" w14:textId="7575B021" w:rsidR="003651F8" w:rsidRPr="005C79F4" w:rsidRDefault="003651F8" w:rsidP="003C78FB">
      <w:pPr>
        <w:spacing w:after="0" w:line="240" w:lineRule="auto"/>
        <w:ind w:left="360"/>
        <w:rPr>
          <w:rFonts w:ascii="Times New Roman" w:eastAsia="MS Mincho" w:hAnsi="Times New Roman" w:cs="Times New Roman"/>
          <w:iCs/>
          <w:color w:val="EE0000"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iCs/>
          <w:color w:val="EE0000"/>
          <w:sz w:val="24"/>
          <w:szCs w:val="24"/>
          <w:lang w:val="sr-Latn-RS"/>
        </w:rPr>
        <w:t>Lezije parijetalnog režnja dominantne hemisphere</w:t>
      </w:r>
    </w:p>
    <w:p w14:paraId="4D7508A3" w14:textId="5F72D3F0" w:rsidR="003651F8" w:rsidRPr="005C79F4" w:rsidRDefault="003651F8" w:rsidP="003C78FB">
      <w:pPr>
        <w:spacing w:after="0" w:line="240" w:lineRule="auto"/>
        <w:ind w:left="360"/>
        <w:rPr>
          <w:rFonts w:ascii="Times New Roman" w:eastAsia="MS Mincho" w:hAnsi="Times New Roman" w:cs="Times New Roman"/>
          <w:iCs/>
          <w:color w:val="EE0000"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iCs/>
          <w:color w:val="EE0000"/>
          <w:sz w:val="24"/>
          <w:szCs w:val="24"/>
          <w:lang w:val="sr-Latn-RS"/>
        </w:rPr>
        <w:t>Lezije parijetalnog režnja nedominantne hemisfere</w:t>
      </w:r>
    </w:p>
    <w:p w14:paraId="75F58D66" w14:textId="75F105A2" w:rsidR="00A4687C" w:rsidRPr="005C79F4" w:rsidRDefault="00A4687C" w:rsidP="003C78FB">
      <w:pPr>
        <w:spacing w:after="0" w:line="240" w:lineRule="auto"/>
        <w:ind w:left="360"/>
        <w:rPr>
          <w:rFonts w:ascii="Times New Roman" w:eastAsia="MS Mincho" w:hAnsi="Times New Roman" w:cs="Times New Roman"/>
          <w:i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iCs/>
          <w:sz w:val="24"/>
          <w:szCs w:val="24"/>
          <w:lang w:val="sr-Latn-RS"/>
        </w:rPr>
        <w:t xml:space="preserve">Lezije parijetalnog režnja nedominantne hemisfere: </w:t>
      </w:r>
      <w:r w:rsidRPr="005C79F4">
        <w:rPr>
          <w:rFonts w:ascii="Times New Roman" w:eastAsia="MS Mincho" w:hAnsi="Times New Roman" w:cs="Times New Roman"/>
          <w:sz w:val="24"/>
          <w:szCs w:val="24"/>
          <w:lang w:val="sr-Latn-RS"/>
        </w:rPr>
        <w:t>poremećaji vizuospacijalnih sposobnosti</w:t>
      </w:r>
    </w:p>
    <w:p w14:paraId="10EC8AA0" w14:textId="73BB2A0F" w:rsidR="003651F8" w:rsidRPr="005C79F4" w:rsidRDefault="003651F8" w:rsidP="003C78FB">
      <w:pPr>
        <w:spacing w:after="0" w:line="240" w:lineRule="auto"/>
        <w:ind w:left="360"/>
        <w:rPr>
          <w:rFonts w:ascii="Times New Roman" w:eastAsia="MS Mincho" w:hAnsi="Times New Roman" w:cs="Times New Roman"/>
          <w:bCs/>
          <w:color w:val="EE0000"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bCs/>
          <w:color w:val="EE0000"/>
          <w:sz w:val="24"/>
          <w:szCs w:val="24"/>
          <w:lang w:val="sr-Latn-RS"/>
        </w:rPr>
        <w:t>Funkcionalne oblasti temporalnog režnja</w:t>
      </w:r>
    </w:p>
    <w:p w14:paraId="2282ED99" w14:textId="425FED75" w:rsidR="00E71107" w:rsidRPr="005C79F4" w:rsidRDefault="00E71107" w:rsidP="003C78FB">
      <w:pPr>
        <w:spacing w:after="0" w:line="240" w:lineRule="auto"/>
        <w:ind w:left="360"/>
        <w:rPr>
          <w:rFonts w:ascii="Times New Roman" w:eastAsia="MS Mincho" w:hAnsi="Times New Roman" w:cs="Times New Roman"/>
          <w:b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bCs/>
          <w:sz w:val="24"/>
          <w:szCs w:val="24"/>
          <w:lang w:val="sr-Latn-RS"/>
        </w:rPr>
        <w:t>Funkcionalne oblasti temporalnog režnja</w:t>
      </w:r>
      <w:r w:rsidR="00A4687C" w:rsidRPr="005C79F4">
        <w:rPr>
          <w:rFonts w:ascii="Times New Roman" w:eastAsia="MS Mincho" w:hAnsi="Times New Roman" w:cs="Times New Roman"/>
          <w:bCs/>
          <w:sz w:val="24"/>
          <w:szCs w:val="24"/>
          <w:lang w:val="sr-Latn-RS"/>
        </w:rPr>
        <w:t>:</w:t>
      </w:r>
      <w:r w:rsidRPr="005C79F4">
        <w:rPr>
          <w:rFonts w:ascii="Times New Roman" w:eastAsia="MS Mincho" w:hAnsi="Times New Roman" w:cs="Times New Roman"/>
          <w:bCs/>
          <w:sz w:val="24"/>
          <w:szCs w:val="24"/>
          <w:lang w:val="sr-Latn-RS"/>
        </w:rPr>
        <w:t xml:space="preserve"> primarna i sekundarna polja</w:t>
      </w:r>
    </w:p>
    <w:p w14:paraId="353274A1" w14:textId="5A97EA02" w:rsidR="007B4193" w:rsidRPr="005C79F4" w:rsidRDefault="00A4687C" w:rsidP="003C78FB">
      <w:pPr>
        <w:spacing w:after="0" w:line="240" w:lineRule="auto"/>
        <w:ind w:left="360"/>
        <w:rPr>
          <w:rFonts w:ascii="Times New Roman" w:eastAsia="MS Mincho" w:hAnsi="Times New Roman" w:cs="Times New Roman"/>
          <w:bCs/>
          <w:color w:val="EE0000"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bCs/>
          <w:color w:val="EE0000"/>
          <w:sz w:val="24"/>
          <w:szCs w:val="24"/>
          <w:lang w:val="sr-Latn-RS"/>
        </w:rPr>
        <w:t xml:space="preserve">Funkcionalne oblasti temporalnog režnja: </w:t>
      </w:r>
      <w:r w:rsidR="007B4193" w:rsidRPr="005C79F4">
        <w:rPr>
          <w:rFonts w:ascii="Times New Roman" w:eastAsia="MS Mincho" w:hAnsi="Times New Roman" w:cs="Times New Roman"/>
          <w:bCs/>
          <w:color w:val="EE0000"/>
          <w:sz w:val="24"/>
          <w:szCs w:val="24"/>
          <w:lang w:val="sr-Latn-RS"/>
        </w:rPr>
        <w:t>tercijarn</w:t>
      </w:r>
      <w:r w:rsidRPr="005C79F4">
        <w:rPr>
          <w:rFonts w:ascii="Times New Roman" w:eastAsia="MS Mincho" w:hAnsi="Times New Roman" w:cs="Times New Roman"/>
          <w:bCs/>
          <w:color w:val="EE0000"/>
          <w:sz w:val="24"/>
          <w:szCs w:val="24"/>
          <w:lang w:val="sr-Latn-RS"/>
        </w:rPr>
        <w:t>a</w:t>
      </w:r>
      <w:r w:rsidR="007B4193" w:rsidRPr="005C79F4">
        <w:rPr>
          <w:rFonts w:ascii="Times New Roman" w:eastAsia="MS Mincho" w:hAnsi="Times New Roman" w:cs="Times New Roman"/>
          <w:bCs/>
          <w:color w:val="EE0000"/>
          <w:sz w:val="24"/>
          <w:szCs w:val="24"/>
          <w:lang w:val="sr-Latn-RS"/>
        </w:rPr>
        <w:t xml:space="preserve"> polja </w:t>
      </w:r>
    </w:p>
    <w:p w14:paraId="68266B1A" w14:textId="11C037E0" w:rsidR="00E71107" w:rsidRPr="005C79F4" w:rsidRDefault="00E71107" w:rsidP="003C78FB">
      <w:pPr>
        <w:spacing w:after="0" w:line="240" w:lineRule="auto"/>
        <w:ind w:left="360"/>
        <w:rPr>
          <w:rFonts w:ascii="Times New Roman" w:eastAsia="MS Mincho" w:hAnsi="Times New Roman" w:cs="Times New Roman"/>
          <w:b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sz w:val="24"/>
          <w:szCs w:val="24"/>
          <w:lang w:val="sr-Latn-RS"/>
        </w:rPr>
        <w:t>Vernikeova afazija</w:t>
      </w:r>
    </w:p>
    <w:p w14:paraId="50558034" w14:textId="6B08506A" w:rsidR="007B4193" w:rsidRPr="005C79F4" w:rsidRDefault="007B4193" w:rsidP="003C78FB">
      <w:pPr>
        <w:spacing w:after="0" w:line="240" w:lineRule="auto"/>
        <w:ind w:left="360"/>
        <w:rPr>
          <w:rFonts w:ascii="Times New Roman" w:eastAsia="MS Mincho" w:hAnsi="Times New Roman" w:cs="Times New Roman"/>
          <w:bCs/>
          <w:color w:val="EE0000"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bCs/>
          <w:color w:val="EE0000"/>
          <w:sz w:val="24"/>
          <w:szCs w:val="24"/>
          <w:lang w:val="sr-Latn-RS"/>
        </w:rPr>
        <w:t>Limbički sistem</w:t>
      </w:r>
    </w:p>
    <w:p w14:paraId="0452A0C7" w14:textId="3901D2CB" w:rsidR="003651F8" w:rsidRPr="005C79F4" w:rsidRDefault="007B4193" w:rsidP="003C78FB">
      <w:pPr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sz w:val="24"/>
          <w:szCs w:val="24"/>
          <w:lang w:val="sr-Latn-RS"/>
        </w:rPr>
        <w:t>Učešće limbičkog sistema u procesima pamćenja i učenja</w:t>
      </w:r>
    </w:p>
    <w:p w14:paraId="391B3010" w14:textId="17957676" w:rsidR="007B4193" w:rsidRPr="005C79F4" w:rsidRDefault="007B4193" w:rsidP="003C78FB">
      <w:pPr>
        <w:spacing w:after="0" w:line="240" w:lineRule="auto"/>
        <w:ind w:left="360"/>
        <w:rPr>
          <w:rFonts w:ascii="Times New Roman" w:eastAsia="MS Mincho" w:hAnsi="Times New Roman" w:cs="Times New Roman"/>
          <w:bCs/>
          <w:color w:val="EE0000"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bCs/>
          <w:color w:val="EE0000"/>
          <w:sz w:val="24"/>
          <w:szCs w:val="24"/>
          <w:lang w:val="sr-Latn-RS"/>
        </w:rPr>
        <w:t>Funkcionalne oblasti okcipitalnog režnja</w:t>
      </w:r>
    </w:p>
    <w:p w14:paraId="66B9FC07" w14:textId="77777777" w:rsidR="007B4193" w:rsidRPr="005C79F4" w:rsidRDefault="007B4193" w:rsidP="003C78FB">
      <w:pPr>
        <w:spacing w:after="0" w:line="240" w:lineRule="auto"/>
        <w:ind w:left="360"/>
        <w:rPr>
          <w:rFonts w:ascii="Times New Roman" w:eastAsia="MS Mincho" w:hAnsi="Times New Roman" w:cs="Times New Roman"/>
          <w:color w:val="EE0000"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color w:val="EE0000"/>
          <w:sz w:val="24"/>
          <w:szCs w:val="24"/>
          <w:lang w:val="sr-Latn-RS"/>
        </w:rPr>
        <w:t>Blok programiranja, regulisanja i kontrole složenih oblika aktivnosti</w:t>
      </w:r>
    </w:p>
    <w:p w14:paraId="1160B248" w14:textId="6EEB8D9C" w:rsidR="007B4193" w:rsidRPr="005C79F4" w:rsidRDefault="007B4193" w:rsidP="003C78FB">
      <w:pPr>
        <w:spacing w:after="0" w:line="240" w:lineRule="auto"/>
        <w:ind w:left="360"/>
        <w:rPr>
          <w:rFonts w:ascii="Times New Roman" w:eastAsia="MS Mincho" w:hAnsi="Times New Roman" w:cs="Times New Roman"/>
          <w:bCs/>
          <w:color w:val="EE0000"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bCs/>
          <w:color w:val="EE0000"/>
          <w:sz w:val="24"/>
          <w:szCs w:val="24"/>
          <w:lang w:val="sr-Latn-RS"/>
        </w:rPr>
        <w:t>Funkcionalne oblasti frontalnog režnja</w:t>
      </w:r>
      <w:r w:rsidR="00A4687C" w:rsidRPr="005C79F4">
        <w:rPr>
          <w:rFonts w:ascii="Times New Roman" w:eastAsia="MS Mincho" w:hAnsi="Times New Roman" w:cs="Times New Roman"/>
          <w:bCs/>
          <w:color w:val="EE0000"/>
          <w:sz w:val="24"/>
          <w:szCs w:val="24"/>
          <w:lang w:val="sr-Latn-RS"/>
        </w:rPr>
        <w:t>:</w:t>
      </w:r>
      <w:r w:rsidRPr="005C79F4">
        <w:rPr>
          <w:rFonts w:ascii="Times New Roman" w:eastAsia="MS Mincho" w:hAnsi="Times New Roman" w:cs="Times New Roman"/>
          <w:bCs/>
          <w:color w:val="EE0000"/>
          <w:sz w:val="24"/>
          <w:szCs w:val="24"/>
          <w:lang w:val="sr-Latn-RS"/>
        </w:rPr>
        <w:t xml:space="preserve"> primarna i sekundarna polja</w:t>
      </w:r>
    </w:p>
    <w:p w14:paraId="31A6AB3F" w14:textId="0C00F6F6" w:rsidR="00E71107" w:rsidRPr="005C79F4" w:rsidRDefault="00E71107" w:rsidP="003C78FB">
      <w:pPr>
        <w:spacing w:after="0" w:line="240" w:lineRule="auto"/>
        <w:ind w:left="360"/>
        <w:rPr>
          <w:rFonts w:ascii="Times New Roman" w:eastAsia="MS Mincho" w:hAnsi="Times New Roman" w:cs="Times New Roman"/>
          <w:b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bCs/>
          <w:sz w:val="24"/>
          <w:szCs w:val="24"/>
          <w:lang w:val="sr-Latn-RS"/>
        </w:rPr>
        <w:t>Funkcionalne oblasti frontalnog režnja</w:t>
      </w:r>
      <w:r w:rsidR="00A4687C" w:rsidRPr="005C79F4">
        <w:rPr>
          <w:rFonts w:ascii="Times New Roman" w:eastAsia="MS Mincho" w:hAnsi="Times New Roman" w:cs="Times New Roman"/>
          <w:bCs/>
          <w:sz w:val="24"/>
          <w:szCs w:val="24"/>
          <w:lang w:val="sr-Latn-RS"/>
        </w:rPr>
        <w:t>:</w:t>
      </w:r>
      <w:r w:rsidRPr="005C79F4">
        <w:rPr>
          <w:rFonts w:ascii="Times New Roman" w:eastAsia="MS Mincho" w:hAnsi="Times New Roman" w:cs="Times New Roman"/>
          <w:bCs/>
          <w:sz w:val="24"/>
          <w:szCs w:val="24"/>
          <w:lang w:val="sr-Latn-RS"/>
        </w:rPr>
        <w:t xml:space="preserve"> </w:t>
      </w:r>
      <w:r w:rsidRPr="005C79F4">
        <w:rPr>
          <w:rFonts w:ascii="Times New Roman" w:eastAsia="MS Mincho" w:hAnsi="Times New Roman" w:cs="Times New Roman"/>
          <w:sz w:val="24"/>
          <w:szCs w:val="24"/>
          <w:lang w:val="sr-Latn-RS"/>
        </w:rPr>
        <w:t>Brokino područje</w:t>
      </w:r>
    </w:p>
    <w:p w14:paraId="06E42503" w14:textId="4E8672BE" w:rsidR="007B4193" w:rsidRPr="005C79F4" w:rsidRDefault="007B4193" w:rsidP="003C78FB">
      <w:pPr>
        <w:spacing w:after="0" w:line="240" w:lineRule="auto"/>
        <w:ind w:left="360"/>
        <w:rPr>
          <w:rFonts w:ascii="Times New Roman" w:eastAsia="MS Mincho" w:hAnsi="Times New Roman" w:cs="Times New Roman"/>
          <w:bCs/>
          <w:color w:val="EE0000"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bCs/>
          <w:color w:val="EE0000"/>
          <w:sz w:val="24"/>
          <w:szCs w:val="24"/>
          <w:lang w:val="sr-Latn-RS"/>
        </w:rPr>
        <w:t>Funkcionalne oblasti frontalnog režnja</w:t>
      </w:r>
      <w:r w:rsidR="00A4687C" w:rsidRPr="005C79F4">
        <w:rPr>
          <w:rFonts w:ascii="Times New Roman" w:eastAsia="MS Mincho" w:hAnsi="Times New Roman" w:cs="Times New Roman"/>
          <w:bCs/>
          <w:color w:val="EE0000"/>
          <w:sz w:val="24"/>
          <w:szCs w:val="24"/>
          <w:lang w:val="sr-Latn-RS"/>
        </w:rPr>
        <w:t>:</w:t>
      </w:r>
      <w:r w:rsidRPr="005C79F4">
        <w:rPr>
          <w:rFonts w:ascii="Times New Roman" w:eastAsia="MS Mincho" w:hAnsi="Times New Roman" w:cs="Times New Roman"/>
          <w:bCs/>
          <w:color w:val="EE0000"/>
          <w:sz w:val="24"/>
          <w:szCs w:val="24"/>
          <w:lang w:val="sr-Latn-RS"/>
        </w:rPr>
        <w:t xml:space="preserve"> </w:t>
      </w:r>
      <w:r w:rsidR="00A4687C" w:rsidRPr="005C79F4">
        <w:rPr>
          <w:rFonts w:ascii="Times New Roman" w:eastAsia="MS Mincho" w:hAnsi="Times New Roman" w:cs="Times New Roman"/>
          <w:color w:val="EE0000"/>
          <w:sz w:val="24"/>
          <w:szCs w:val="24"/>
          <w:lang w:val="sr-Latn-RS"/>
        </w:rPr>
        <w:t>p</w:t>
      </w:r>
      <w:r w:rsidRPr="005C79F4">
        <w:rPr>
          <w:rFonts w:ascii="Times New Roman" w:eastAsia="MS Mincho" w:hAnsi="Times New Roman" w:cs="Times New Roman"/>
          <w:color w:val="EE0000"/>
          <w:sz w:val="24"/>
          <w:szCs w:val="24"/>
          <w:lang w:val="sr-Latn-RS"/>
        </w:rPr>
        <w:t>refrontalni korteks</w:t>
      </w:r>
    </w:p>
    <w:p w14:paraId="46E477CC" w14:textId="43A76CD2" w:rsidR="007B4193" w:rsidRPr="005C79F4" w:rsidRDefault="007B4193" w:rsidP="003C78FB">
      <w:pPr>
        <w:spacing w:after="0" w:line="240" w:lineRule="auto"/>
        <w:ind w:left="360"/>
        <w:rPr>
          <w:rFonts w:ascii="Times New Roman" w:eastAsia="MS Mincho" w:hAnsi="Times New Roman" w:cs="Times New Roman"/>
          <w:bCs/>
          <w:color w:val="EE0000"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bCs/>
          <w:color w:val="EE0000"/>
          <w:sz w:val="24"/>
          <w:szCs w:val="24"/>
          <w:lang w:val="sr-Latn-RS"/>
        </w:rPr>
        <w:t>Bazični mehanizmi egzekutivnih funkcija</w:t>
      </w:r>
    </w:p>
    <w:p w14:paraId="2DE6C2AE" w14:textId="01CABFAE" w:rsidR="007B4193" w:rsidRPr="005C79F4" w:rsidRDefault="00C06FC9" w:rsidP="003C78F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bCs/>
          <w:sz w:val="24"/>
          <w:szCs w:val="24"/>
          <w:lang w:val="sr-Latn-RS"/>
        </w:rPr>
        <w:t>Funkcionalne oblasti frontalnog režnja</w:t>
      </w:r>
      <w:r w:rsidR="00A4687C" w:rsidRPr="005C79F4">
        <w:rPr>
          <w:rFonts w:ascii="Times New Roman" w:eastAsia="MS Mincho" w:hAnsi="Times New Roman" w:cs="Times New Roman"/>
          <w:bCs/>
          <w:sz w:val="24"/>
          <w:szCs w:val="24"/>
          <w:lang w:val="sr-Latn-RS"/>
        </w:rPr>
        <w:t>:</w:t>
      </w:r>
      <w:r w:rsidRPr="005C79F4">
        <w:rPr>
          <w:rFonts w:ascii="Times New Roman" w:eastAsia="MS Mincho" w:hAnsi="Times New Roman" w:cs="Times New Roman"/>
          <w:bCs/>
          <w:sz w:val="24"/>
          <w:szCs w:val="24"/>
          <w:lang w:val="sr-Latn-RS"/>
        </w:rPr>
        <w:t xml:space="preserve"> </w:t>
      </w:r>
      <w:r w:rsidR="00A4687C" w:rsidRPr="005C79F4">
        <w:rPr>
          <w:rFonts w:ascii="Times New Roman" w:hAnsi="Times New Roman" w:cs="Times New Roman"/>
          <w:sz w:val="24"/>
          <w:szCs w:val="24"/>
          <w:lang w:val="sr-Latn-RS"/>
        </w:rPr>
        <w:t>d</w:t>
      </w:r>
      <w:r w:rsidRPr="005C79F4">
        <w:rPr>
          <w:rFonts w:ascii="Times New Roman" w:hAnsi="Times New Roman" w:cs="Times New Roman"/>
          <w:sz w:val="24"/>
          <w:szCs w:val="24"/>
          <w:lang w:val="sr-Latn-RS"/>
        </w:rPr>
        <w:t>orzolateralno područje</w:t>
      </w:r>
    </w:p>
    <w:p w14:paraId="684E1375" w14:textId="4F5E2CDA" w:rsidR="00C06FC9" w:rsidRPr="005C79F4" w:rsidRDefault="00C06FC9" w:rsidP="003C78FB">
      <w:pPr>
        <w:spacing w:after="0" w:line="240" w:lineRule="auto"/>
        <w:ind w:left="360"/>
        <w:rPr>
          <w:rFonts w:ascii="Times New Roman" w:eastAsia="MS Mincho" w:hAnsi="Times New Roman" w:cs="Times New Roman"/>
          <w:b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bCs/>
          <w:sz w:val="24"/>
          <w:szCs w:val="24"/>
          <w:lang w:val="sr-Latn-RS"/>
        </w:rPr>
        <w:t>Funkcionalne oblasti frontalnog režnja</w:t>
      </w:r>
      <w:r w:rsidR="00E22F7A" w:rsidRPr="005C79F4">
        <w:rPr>
          <w:rFonts w:ascii="Times New Roman" w:eastAsia="MS Mincho" w:hAnsi="Times New Roman" w:cs="Times New Roman"/>
          <w:bCs/>
          <w:sz w:val="24"/>
          <w:szCs w:val="24"/>
          <w:lang w:val="sr-Latn-RS"/>
        </w:rPr>
        <w:t xml:space="preserve">: </w:t>
      </w:r>
      <w:r w:rsidR="00A4687C" w:rsidRPr="005C79F4">
        <w:rPr>
          <w:rFonts w:ascii="Times New Roman" w:eastAsia="MS Mincho" w:hAnsi="Times New Roman" w:cs="Times New Roman"/>
          <w:sz w:val="24"/>
          <w:szCs w:val="24"/>
          <w:lang w:val="sr-Latn-RS"/>
        </w:rPr>
        <w:t>m</w:t>
      </w:r>
      <w:r w:rsidRPr="005C79F4">
        <w:rPr>
          <w:rFonts w:ascii="Times New Roman" w:eastAsia="MS Mincho" w:hAnsi="Times New Roman" w:cs="Times New Roman"/>
          <w:sz w:val="24"/>
          <w:szCs w:val="24"/>
          <w:lang w:val="sr-Latn-RS"/>
        </w:rPr>
        <w:t>ediobazalno područje</w:t>
      </w:r>
    </w:p>
    <w:p w14:paraId="6C2A3943" w14:textId="69EFAEDA" w:rsidR="007B4193" w:rsidRPr="005C79F4" w:rsidRDefault="00C06FC9" w:rsidP="003C78FB">
      <w:pPr>
        <w:spacing w:after="0" w:line="240" w:lineRule="auto"/>
        <w:ind w:left="360"/>
        <w:rPr>
          <w:rFonts w:ascii="Times New Roman" w:eastAsia="MS Mincho" w:hAnsi="Times New Roman" w:cs="Times New Roman"/>
          <w:bCs/>
          <w:i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bCs/>
          <w:sz w:val="24"/>
          <w:szCs w:val="24"/>
          <w:lang w:val="sr-Latn-RS"/>
        </w:rPr>
        <w:t>Funkcionalne oblasti frontalnog režnja</w:t>
      </w:r>
      <w:r w:rsidR="00E22F7A" w:rsidRPr="005C79F4">
        <w:rPr>
          <w:rFonts w:ascii="Times New Roman" w:eastAsia="MS Mincho" w:hAnsi="Times New Roman" w:cs="Times New Roman"/>
          <w:bCs/>
          <w:sz w:val="24"/>
          <w:szCs w:val="24"/>
          <w:lang w:val="sr-Latn-RS"/>
        </w:rPr>
        <w:t>:</w:t>
      </w:r>
      <w:r w:rsidRPr="005C79F4">
        <w:rPr>
          <w:rFonts w:ascii="Times New Roman" w:eastAsia="MS Mincho" w:hAnsi="Times New Roman" w:cs="Times New Roman"/>
          <w:bCs/>
          <w:sz w:val="24"/>
          <w:szCs w:val="24"/>
          <w:lang w:val="sr-Latn-RS"/>
        </w:rPr>
        <w:t xml:space="preserve"> </w:t>
      </w:r>
      <w:r w:rsidR="00A4687C" w:rsidRPr="005C79F4">
        <w:rPr>
          <w:rFonts w:ascii="Times New Roman" w:eastAsia="MS Mincho" w:hAnsi="Times New Roman" w:cs="Times New Roman"/>
          <w:iCs/>
          <w:sz w:val="24"/>
          <w:szCs w:val="24"/>
          <w:lang w:val="sr-Latn-RS"/>
        </w:rPr>
        <w:t>o</w:t>
      </w:r>
      <w:r w:rsidRPr="005C79F4">
        <w:rPr>
          <w:rFonts w:ascii="Times New Roman" w:eastAsia="MS Mincho" w:hAnsi="Times New Roman" w:cs="Times New Roman"/>
          <w:iCs/>
          <w:sz w:val="24"/>
          <w:szCs w:val="24"/>
          <w:lang w:val="sr-Latn-RS"/>
        </w:rPr>
        <w:t>rbitofrontalno područje</w:t>
      </w:r>
    </w:p>
    <w:p w14:paraId="0266AADC" w14:textId="1F968761" w:rsidR="007B4193" w:rsidRPr="005C79F4" w:rsidRDefault="00C06FC9" w:rsidP="003C78FB">
      <w:pPr>
        <w:spacing w:after="0" w:line="240" w:lineRule="auto"/>
        <w:ind w:left="360"/>
        <w:rPr>
          <w:rFonts w:ascii="Times New Roman" w:eastAsia="MS Mincho" w:hAnsi="Times New Roman" w:cs="Times New Roman"/>
          <w:color w:val="EE0000"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color w:val="EE0000"/>
          <w:sz w:val="24"/>
          <w:szCs w:val="24"/>
          <w:lang w:val="sr-Latn-RS"/>
        </w:rPr>
        <w:t>Lezije prefrontalnog korteksa</w:t>
      </w:r>
    </w:p>
    <w:p w14:paraId="436D8D72" w14:textId="682F27C8" w:rsidR="00C06FC9" w:rsidRPr="005C79F4" w:rsidRDefault="00C06FC9" w:rsidP="003C78FB">
      <w:pPr>
        <w:spacing w:after="0" w:line="240" w:lineRule="auto"/>
        <w:ind w:left="360"/>
        <w:rPr>
          <w:rFonts w:ascii="Times New Roman" w:eastAsia="MS Mincho" w:hAnsi="Times New Roman" w:cs="Times New Roman"/>
          <w:i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iCs/>
          <w:sz w:val="24"/>
          <w:szCs w:val="24"/>
          <w:lang w:val="sr-Latn-RS"/>
        </w:rPr>
        <w:t>Lezije prefrontalnih oblasti dominantne hemisphere</w:t>
      </w:r>
    </w:p>
    <w:p w14:paraId="0E73773B" w14:textId="77777777" w:rsidR="00C06FC9" w:rsidRPr="005C79F4" w:rsidRDefault="00C06FC9" w:rsidP="003C78FB">
      <w:pPr>
        <w:spacing w:after="0" w:line="240" w:lineRule="auto"/>
        <w:ind w:left="360"/>
        <w:rPr>
          <w:rFonts w:ascii="Times New Roman" w:eastAsia="MS Mincho" w:hAnsi="Times New Roman" w:cs="Times New Roman"/>
          <w:i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iCs/>
          <w:sz w:val="24"/>
          <w:szCs w:val="24"/>
          <w:lang w:val="sr-Latn-RS"/>
        </w:rPr>
        <w:t>Lezije prefrontalnih oblasti nedominantne hemisfere</w:t>
      </w:r>
    </w:p>
    <w:p w14:paraId="5FD2F3BB" w14:textId="77777777" w:rsidR="003C78FB" w:rsidRPr="005C79F4" w:rsidRDefault="003C78FB" w:rsidP="003C78FB">
      <w:pPr>
        <w:spacing w:after="0" w:line="240" w:lineRule="auto"/>
        <w:rPr>
          <w:rFonts w:ascii="Times New Roman" w:eastAsia="MS Mincho" w:hAnsi="Times New Roman" w:cs="Times New Roman"/>
          <w:iCs/>
          <w:sz w:val="24"/>
          <w:szCs w:val="24"/>
          <w:lang w:val="sr-Latn-RS"/>
        </w:rPr>
      </w:pPr>
    </w:p>
    <w:p w14:paraId="723D9D8F" w14:textId="77777777" w:rsidR="003C78FB" w:rsidRPr="005C79F4" w:rsidRDefault="003C78FB" w:rsidP="003C78FB">
      <w:pPr>
        <w:spacing w:after="0" w:line="240" w:lineRule="auto"/>
        <w:rPr>
          <w:rFonts w:ascii="Times New Roman" w:eastAsia="MS Mincho" w:hAnsi="Times New Roman" w:cs="Times New Roman"/>
          <w:iCs/>
          <w:sz w:val="24"/>
          <w:szCs w:val="24"/>
          <w:lang w:val="sr-Latn-RS"/>
        </w:rPr>
      </w:pPr>
    </w:p>
    <w:p w14:paraId="65FB1BDC" w14:textId="77777777" w:rsidR="003C78FB" w:rsidRPr="005C79F4" w:rsidRDefault="003C78FB" w:rsidP="003C78FB">
      <w:pPr>
        <w:spacing w:after="0" w:line="240" w:lineRule="auto"/>
        <w:rPr>
          <w:rFonts w:ascii="Times New Roman" w:eastAsia="MS Mincho" w:hAnsi="Times New Roman" w:cs="Times New Roman"/>
          <w:iCs/>
          <w:sz w:val="24"/>
          <w:szCs w:val="24"/>
          <w:lang w:val="sr-Latn-RS"/>
        </w:rPr>
      </w:pPr>
    </w:p>
    <w:p w14:paraId="65A95F72" w14:textId="77777777" w:rsidR="003C78FB" w:rsidRPr="005C79F4" w:rsidRDefault="003C78FB" w:rsidP="003C78FB">
      <w:pPr>
        <w:spacing w:after="0" w:line="240" w:lineRule="auto"/>
        <w:rPr>
          <w:rFonts w:ascii="Times New Roman" w:eastAsia="MS Mincho" w:hAnsi="Times New Roman" w:cs="Times New Roman"/>
          <w:iCs/>
          <w:sz w:val="24"/>
          <w:szCs w:val="24"/>
          <w:lang w:val="sr-Latn-RS"/>
        </w:rPr>
      </w:pPr>
    </w:p>
    <w:p w14:paraId="25D0EACD" w14:textId="77777777" w:rsidR="003C78FB" w:rsidRPr="005C79F4" w:rsidRDefault="003C78FB" w:rsidP="003C78FB">
      <w:pPr>
        <w:spacing w:after="0" w:line="240" w:lineRule="auto"/>
        <w:rPr>
          <w:rFonts w:ascii="Times New Roman" w:eastAsia="MS Mincho" w:hAnsi="Times New Roman" w:cs="Times New Roman"/>
          <w:iCs/>
          <w:sz w:val="24"/>
          <w:szCs w:val="24"/>
          <w:lang w:val="sr-Latn-RS"/>
        </w:rPr>
      </w:pPr>
    </w:p>
    <w:p w14:paraId="75235594" w14:textId="77777777" w:rsidR="003C78FB" w:rsidRPr="005C79F4" w:rsidRDefault="003C78FB" w:rsidP="003C78FB">
      <w:pPr>
        <w:spacing w:after="0" w:line="240" w:lineRule="auto"/>
        <w:rPr>
          <w:rFonts w:ascii="Times New Roman" w:eastAsia="MS Mincho" w:hAnsi="Times New Roman" w:cs="Times New Roman"/>
          <w:iCs/>
          <w:sz w:val="24"/>
          <w:szCs w:val="24"/>
          <w:lang w:val="sr-Latn-RS"/>
        </w:rPr>
      </w:pPr>
    </w:p>
    <w:p w14:paraId="1849640D" w14:textId="3EF2D142" w:rsidR="009219D3" w:rsidRPr="005C79F4" w:rsidRDefault="009219D3" w:rsidP="00A96A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Timski pristupi</w:t>
      </w:r>
    </w:p>
    <w:p w14:paraId="649C6354" w14:textId="5A993CC4" w:rsidR="00CC28EF" w:rsidRPr="005C79F4" w:rsidRDefault="00CC28EF" w:rsidP="00A96A94">
      <w:pPr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sz w:val="24"/>
          <w:szCs w:val="24"/>
          <w:lang w:val="sr-Latn-RS"/>
        </w:rPr>
        <w:t>Osnovni ciljevi oligofrenološke kliničke procene</w:t>
      </w:r>
    </w:p>
    <w:p w14:paraId="277CD5B1" w14:textId="77777777" w:rsidR="00CC28EF" w:rsidRPr="005C79F4" w:rsidRDefault="00CC28EF" w:rsidP="00A96A94">
      <w:pPr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sz w:val="24"/>
          <w:szCs w:val="24"/>
          <w:lang w:val="sr-Latn-RS"/>
        </w:rPr>
        <w:t>Mogućnosti primene oligofrenološke procene</w:t>
      </w:r>
    </w:p>
    <w:p w14:paraId="68E44680" w14:textId="77777777" w:rsidR="00CC28EF" w:rsidRPr="005C79F4" w:rsidRDefault="00CC28EF" w:rsidP="00A96A94">
      <w:pPr>
        <w:spacing w:after="0" w:line="240" w:lineRule="auto"/>
        <w:ind w:left="360"/>
        <w:rPr>
          <w:rFonts w:ascii="Times New Roman" w:eastAsia="MS Mincho" w:hAnsi="Times New Roman" w:cs="Times New Roman"/>
          <w:b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bCs/>
          <w:sz w:val="24"/>
          <w:szCs w:val="24"/>
          <w:lang w:val="sr-Latn-RS"/>
        </w:rPr>
        <w:t>Metodi procene u oligofrenologiji</w:t>
      </w:r>
    </w:p>
    <w:p w14:paraId="554B6877" w14:textId="77777777" w:rsidR="00CC28EF" w:rsidRPr="005C79F4" w:rsidRDefault="00CC28EF" w:rsidP="00A96A94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bCs/>
          <w:sz w:val="24"/>
          <w:szCs w:val="24"/>
          <w:lang w:val="sr-Latn-RS"/>
        </w:rPr>
        <w:t>Analiza postojećih podataka</w:t>
      </w:r>
    </w:p>
    <w:p w14:paraId="5FF79D75" w14:textId="326D79E4" w:rsidR="00CC28EF" w:rsidRPr="005C79F4" w:rsidRDefault="00CC28EF" w:rsidP="00A96A94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bCs/>
          <w:sz w:val="24"/>
          <w:szCs w:val="24"/>
          <w:lang w:val="sr-Latn-RS"/>
        </w:rPr>
        <w:t>Neformalna procena – opšti osvrt</w:t>
      </w:r>
    </w:p>
    <w:p w14:paraId="7745BE2B" w14:textId="580C2DF5" w:rsidR="00CC28EF" w:rsidRPr="005C79F4" w:rsidRDefault="00CC28EF" w:rsidP="00A96A94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bCs/>
          <w:sz w:val="24"/>
          <w:szCs w:val="24"/>
          <w:lang w:val="sr-Latn-RS"/>
        </w:rPr>
        <w:t>Opservacija ponašanja</w:t>
      </w:r>
    </w:p>
    <w:p w14:paraId="0076DF53" w14:textId="7E031A12" w:rsidR="00CC28EF" w:rsidRPr="005C79F4" w:rsidRDefault="00CC28EF" w:rsidP="00A96A94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bCs/>
          <w:sz w:val="24"/>
          <w:szCs w:val="24"/>
          <w:lang w:val="sr-Latn-RS"/>
        </w:rPr>
        <w:t>Portfolio</w:t>
      </w:r>
    </w:p>
    <w:p w14:paraId="5EC9F813" w14:textId="11DD9E00" w:rsidR="00CC28EF" w:rsidRPr="005C79F4" w:rsidRDefault="00CC28EF" w:rsidP="00A96A94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bCs/>
          <w:sz w:val="24"/>
          <w:szCs w:val="24"/>
          <w:lang w:val="sr-Latn-RS"/>
        </w:rPr>
        <w:t>Upitnici i skale</w:t>
      </w:r>
    </w:p>
    <w:p w14:paraId="2BCBC77F" w14:textId="201DDA5C" w:rsidR="00CC28EF" w:rsidRPr="005C79F4" w:rsidRDefault="00CC28EF" w:rsidP="00A96A94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sz w:val="24"/>
          <w:szCs w:val="24"/>
          <w:lang w:val="sr-Latn-RS"/>
        </w:rPr>
        <w:t>Cirkumpleks model porodičnog funkcionisanja</w:t>
      </w:r>
    </w:p>
    <w:p w14:paraId="56B82EBB" w14:textId="77777777" w:rsidR="00CC28EF" w:rsidRPr="005C79F4" w:rsidRDefault="00CC28EF" w:rsidP="00A96A94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Funkcionalna analiza ponašanja</w:t>
      </w:r>
    </w:p>
    <w:p w14:paraId="478CAC29" w14:textId="757B6867" w:rsidR="00CC28EF" w:rsidRPr="005C79F4" w:rsidRDefault="00CC28EF" w:rsidP="00A96A94">
      <w:pPr>
        <w:spacing w:after="0" w:line="240" w:lineRule="auto"/>
        <w:ind w:left="360"/>
        <w:rPr>
          <w:rFonts w:ascii="Times New Roman" w:eastAsia="MS Mincho" w:hAnsi="Times New Roman" w:cs="Times New Roman"/>
          <w:b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bCs/>
          <w:sz w:val="24"/>
          <w:szCs w:val="24"/>
          <w:lang w:val="sr-Latn-RS"/>
        </w:rPr>
        <w:t xml:space="preserve">Formalna procena </w:t>
      </w:r>
    </w:p>
    <w:p w14:paraId="16C83277" w14:textId="77777777" w:rsidR="00B23DDE" w:rsidRPr="00A96A94" w:rsidRDefault="00B23DDE" w:rsidP="00A96A94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bCs/>
          <w:sz w:val="24"/>
          <w:szCs w:val="24"/>
          <w:lang w:val="sr-Latn-RS"/>
        </w:rPr>
        <w:t>Interpretacija rezultata procene</w:t>
      </w:r>
    </w:p>
    <w:p w14:paraId="4CB66FFE" w14:textId="77777777" w:rsidR="00B23DDE" w:rsidRPr="00A96A94" w:rsidRDefault="00B23DDE" w:rsidP="00A96A94">
      <w:pPr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highlight w:val="green"/>
          <w:lang w:val="sr-Latn-RS"/>
        </w:rPr>
      </w:pPr>
      <w:r w:rsidRPr="00A96A94">
        <w:rPr>
          <w:rFonts w:ascii="Times New Roman" w:eastAsia="MS Mincho" w:hAnsi="Times New Roman" w:cs="Times New Roman"/>
          <w:sz w:val="24"/>
          <w:szCs w:val="24"/>
          <w:highlight w:val="green"/>
          <w:lang w:val="sr-Latn-RS"/>
        </w:rPr>
        <w:t>Procena razvoja</w:t>
      </w:r>
    </w:p>
    <w:p w14:paraId="70A6EFC8" w14:textId="627E3181" w:rsidR="00B23DDE" w:rsidRPr="005C79F4" w:rsidRDefault="00B23DDE" w:rsidP="00A96A94">
      <w:pPr>
        <w:spacing w:after="0" w:line="240" w:lineRule="auto"/>
        <w:ind w:left="360"/>
        <w:rPr>
          <w:rFonts w:ascii="Times New Roman" w:eastAsia="MS Mincho" w:hAnsi="Times New Roman" w:cs="Times New Roman"/>
          <w:i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iCs/>
          <w:sz w:val="24"/>
          <w:szCs w:val="24"/>
          <w:lang w:val="sr-Latn-RS"/>
        </w:rPr>
        <w:t xml:space="preserve">Procena pažnje </w:t>
      </w:r>
      <w:r w:rsidRPr="005C79F4">
        <w:rPr>
          <w:rFonts w:ascii="Times New Roman" w:hAnsi="Times New Roman" w:cs="Times New Roman"/>
          <w:bCs/>
          <w:sz w:val="24"/>
          <w:szCs w:val="24"/>
          <w:lang w:val="sr-Latn-RS"/>
        </w:rPr>
        <w:t>– opšti osvrt</w:t>
      </w:r>
    </w:p>
    <w:p w14:paraId="7F34E319" w14:textId="77777777" w:rsidR="00CF1532" w:rsidRPr="005C79F4" w:rsidRDefault="00CF1532" w:rsidP="00A96A94">
      <w:pPr>
        <w:spacing w:after="0" w:line="240" w:lineRule="auto"/>
        <w:ind w:left="360"/>
        <w:rPr>
          <w:rFonts w:ascii="Times New Roman" w:eastAsia="MS Mincho" w:hAnsi="Times New Roman" w:cs="Times New Roman"/>
          <w:i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iCs/>
          <w:sz w:val="24"/>
          <w:szCs w:val="24"/>
          <w:lang w:val="sr-Latn-RS"/>
        </w:rPr>
        <w:t xml:space="preserve">Procena pažnje  </w:t>
      </w:r>
      <w:r w:rsidRPr="005C79F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– </w:t>
      </w:r>
      <w:r w:rsidRPr="005C79F4">
        <w:rPr>
          <w:rFonts w:ascii="Times New Roman" w:eastAsia="MS Mincho" w:hAnsi="Times New Roman" w:cs="Times New Roman"/>
          <w:iCs/>
          <w:sz w:val="24"/>
          <w:szCs w:val="24"/>
          <w:lang w:val="sr-Latn-RS"/>
        </w:rPr>
        <w:t xml:space="preserve">Zadaci raspona </w:t>
      </w:r>
    </w:p>
    <w:p w14:paraId="4D329FF0" w14:textId="4D53B6DA" w:rsidR="00B23DDE" w:rsidRPr="00A96A94" w:rsidRDefault="00CF1532" w:rsidP="00A96A94">
      <w:pPr>
        <w:spacing w:after="0" w:line="240" w:lineRule="auto"/>
        <w:ind w:left="360"/>
        <w:rPr>
          <w:rFonts w:ascii="Times New Roman" w:eastAsia="MS Mincho" w:hAnsi="Times New Roman" w:cs="Times New Roman"/>
          <w:i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iCs/>
          <w:sz w:val="24"/>
          <w:szCs w:val="24"/>
          <w:lang w:val="sr-Latn-RS"/>
        </w:rPr>
        <w:t xml:space="preserve">Procena pažnje  </w:t>
      </w:r>
      <w:bookmarkStart w:id="0" w:name="_Hlk180068538"/>
      <w:r w:rsidRPr="005C79F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– </w:t>
      </w:r>
      <w:bookmarkEnd w:id="0"/>
      <w:r w:rsidRPr="005C79F4">
        <w:rPr>
          <w:rFonts w:ascii="Times New Roman" w:eastAsia="MS Mincho" w:hAnsi="Times New Roman" w:cs="Times New Roman"/>
          <w:i/>
          <w:sz w:val="24"/>
          <w:szCs w:val="24"/>
          <w:lang w:val="sr-Latn-RS"/>
        </w:rPr>
        <w:t xml:space="preserve"> </w:t>
      </w:r>
      <w:r w:rsidRPr="005C79F4">
        <w:rPr>
          <w:rFonts w:ascii="Times New Roman" w:eastAsia="MS Mincho" w:hAnsi="Times New Roman" w:cs="Times New Roman"/>
          <w:iCs/>
          <w:sz w:val="24"/>
          <w:szCs w:val="24"/>
          <w:lang w:val="sr-Latn-RS"/>
        </w:rPr>
        <w:t>Zadaci kontinuiranog izvođenja</w:t>
      </w:r>
      <w:r w:rsidR="000F109D" w:rsidRPr="005C79F4">
        <w:rPr>
          <w:rFonts w:ascii="Times New Roman" w:eastAsia="MS Mincho" w:hAnsi="Times New Roman" w:cs="Times New Roman"/>
          <w:iCs/>
          <w:sz w:val="24"/>
          <w:szCs w:val="24"/>
          <w:lang w:val="sr-Latn-RS"/>
        </w:rPr>
        <w:t xml:space="preserve"> </w:t>
      </w:r>
      <w:r w:rsidR="000F109D" w:rsidRPr="005C79F4">
        <w:rPr>
          <w:rFonts w:ascii="Times New Roman" w:eastAsia="MS Mincho" w:hAnsi="Times New Roman" w:cs="Times New Roman"/>
          <w:iCs/>
          <w:color w:val="EE0000"/>
          <w:sz w:val="24"/>
          <w:szCs w:val="24"/>
          <w:lang w:val="sr-Latn-RS"/>
        </w:rPr>
        <w:t>i zadaci detekcije</w:t>
      </w:r>
    </w:p>
    <w:p w14:paraId="1A232F65" w14:textId="02DF99E3" w:rsidR="00193922" w:rsidRPr="00A96A94" w:rsidRDefault="00193922" w:rsidP="00A96A94">
      <w:pPr>
        <w:spacing w:after="0" w:line="240" w:lineRule="auto"/>
        <w:ind w:left="360"/>
        <w:rPr>
          <w:rFonts w:ascii="Times New Roman" w:eastAsia="MS Mincho" w:hAnsi="Times New Roman" w:cs="Times New Roman"/>
          <w:iCs/>
          <w:sz w:val="24"/>
          <w:szCs w:val="24"/>
          <w:highlight w:val="green"/>
          <w:lang w:val="sr-Latn-RS"/>
        </w:rPr>
      </w:pPr>
      <w:r w:rsidRPr="00A96A94">
        <w:rPr>
          <w:rFonts w:ascii="Times New Roman" w:eastAsia="MS Mincho" w:hAnsi="Times New Roman" w:cs="Times New Roman"/>
          <w:iCs/>
          <w:sz w:val="24"/>
          <w:szCs w:val="24"/>
          <w:highlight w:val="green"/>
          <w:lang w:val="sr-Latn-RS"/>
        </w:rPr>
        <w:t xml:space="preserve">Procena pažnje  </w:t>
      </w:r>
      <w:bookmarkStart w:id="1" w:name="_Hlk180068957"/>
      <w:r w:rsidRPr="00A96A94">
        <w:rPr>
          <w:rFonts w:ascii="Times New Roman" w:hAnsi="Times New Roman" w:cs="Times New Roman"/>
          <w:bCs/>
          <w:sz w:val="24"/>
          <w:szCs w:val="24"/>
          <w:highlight w:val="green"/>
          <w:lang w:val="sr-Latn-RS"/>
        </w:rPr>
        <w:t>–</w:t>
      </w:r>
      <w:bookmarkEnd w:id="1"/>
      <w:r w:rsidRPr="00A96A94">
        <w:rPr>
          <w:rFonts w:ascii="Times New Roman" w:hAnsi="Times New Roman" w:cs="Times New Roman"/>
          <w:bCs/>
          <w:sz w:val="24"/>
          <w:szCs w:val="24"/>
          <w:highlight w:val="green"/>
          <w:lang w:val="sr-Latn-RS"/>
        </w:rPr>
        <w:t xml:space="preserve"> </w:t>
      </w:r>
      <w:r w:rsidRPr="00A96A94">
        <w:rPr>
          <w:rFonts w:ascii="Times New Roman" w:eastAsia="MS Mincho" w:hAnsi="Times New Roman" w:cs="Times New Roman"/>
          <w:i/>
          <w:sz w:val="24"/>
          <w:szCs w:val="24"/>
          <w:highlight w:val="green"/>
          <w:lang w:val="sr-Latn-RS"/>
        </w:rPr>
        <w:t xml:space="preserve"> </w:t>
      </w:r>
      <w:r w:rsidRPr="00A96A94">
        <w:rPr>
          <w:rFonts w:ascii="Times New Roman" w:hAnsi="Times New Roman" w:cs="Times New Roman"/>
          <w:iCs/>
          <w:sz w:val="24"/>
          <w:szCs w:val="24"/>
          <w:highlight w:val="green"/>
          <w:lang w:val="sr-Latn-RS"/>
        </w:rPr>
        <w:t>Zadaci detekcije</w:t>
      </w:r>
    </w:p>
    <w:p w14:paraId="193D3496" w14:textId="19A144D6" w:rsidR="00193922" w:rsidRPr="005C79F4" w:rsidRDefault="00193922" w:rsidP="00A96A94">
      <w:pPr>
        <w:spacing w:after="0" w:line="240" w:lineRule="auto"/>
        <w:ind w:left="360"/>
        <w:rPr>
          <w:rFonts w:ascii="Times New Roman" w:eastAsia="MS Mincho" w:hAnsi="Times New Roman" w:cs="Times New Roman"/>
          <w:i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iCs/>
          <w:sz w:val="24"/>
          <w:szCs w:val="24"/>
          <w:lang w:val="sr-Latn-RS"/>
        </w:rPr>
        <w:t xml:space="preserve">Procena pažnje </w:t>
      </w:r>
      <w:r w:rsidRPr="005C79F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– </w:t>
      </w:r>
      <w:r w:rsidRPr="005C79F4">
        <w:rPr>
          <w:rFonts w:ascii="Times New Roman" w:hAnsi="Times New Roman" w:cs="Times New Roman"/>
          <w:iCs/>
          <w:sz w:val="24"/>
          <w:szCs w:val="24"/>
          <w:lang w:val="sr-Latn-RS"/>
        </w:rPr>
        <w:t>Selektivnost i fleksibilnost vizuelne pažnje</w:t>
      </w:r>
    </w:p>
    <w:p w14:paraId="67411307" w14:textId="452A10F1" w:rsidR="002D13F5" w:rsidRPr="005C79F4" w:rsidRDefault="002D13F5" w:rsidP="00A96A94">
      <w:pPr>
        <w:spacing w:after="0" w:line="240" w:lineRule="auto"/>
        <w:ind w:left="360"/>
        <w:rPr>
          <w:rFonts w:ascii="Times New Roman" w:eastAsia="MS Mincho" w:hAnsi="Times New Roman" w:cs="Times New Roman"/>
          <w:i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iCs/>
          <w:sz w:val="24"/>
          <w:szCs w:val="24"/>
          <w:lang w:val="sr-Latn-RS"/>
        </w:rPr>
        <w:t xml:space="preserve">Procena pamćenja i učenja – </w:t>
      </w:r>
      <w:r w:rsidRPr="005C79F4">
        <w:rPr>
          <w:rFonts w:ascii="Times New Roman" w:hAnsi="Times New Roman" w:cs="Times New Roman"/>
          <w:bCs/>
          <w:sz w:val="24"/>
          <w:szCs w:val="24"/>
          <w:lang w:val="sr-Latn-RS"/>
        </w:rPr>
        <w:t>opšti osvrt</w:t>
      </w:r>
    </w:p>
    <w:p w14:paraId="0B633FC5" w14:textId="036B28BA" w:rsidR="00193922" w:rsidRPr="005C79F4" w:rsidRDefault="006C562A" w:rsidP="00A96A94">
      <w:pPr>
        <w:spacing w:after="0" w:line="240" w:lineRule="auto"/>
        <w:ind w:left="360"/>
        <w:rPr>
          <w:rFonts w:ascii="Times New Roman" w:eastAsia="MS Mincho" w:hAnsi="Times New Roman" w:cs="Times New Roman"/>
          <w:i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iCs/>
          <w:sz w:val="24"/>
          <w:szCs w:val="24"/>
          <w:lang w:val="sr-Latn-RS"/>
        </w:rPr>
        <w:t xml:space="preserve">Procena pamćenja i učenja </w:t>
      </w:r>
      <w:bookmarkStart w:id="2" w:name="_Hlk180069354"/>
      <w:r w:rsidRPr="005C79F4">
        <w:rPr>
          <w:rFonts w:ascii="Times New Roman" w:eastAsia="MS Mincho" w:hAnsi="Times New Roman" w:cs="Times New Roman"/>
          <w:iCs/>
          <w:sz w:val="24"/>
          <w:szCs w:val="24"/>
          <w:lang w:val="sr-Latn-RS"/>
        </w:rPr>
        <w:t>–</w:t>
      </w:r>
      <w:bookmarkEnd w:id="2"/>
      <w:r w:rsidRPr="005C79F4">
        <w:rPr>
          <w:rFonts w:ascii="Times New Roman" w:eastAsia="MS Mincho" w:hAnsi="Times New Roman" w:cs="Times New Roman"/>
          <w:iCs/>
          <w:sz w:val="24"/>
          <w:szCs w:val="24"/>
          <w:lang w:val="sr-Latn-RS"/>
        </w:rPr>
        <w:t xml:space="preserve"> Kratkoročno auditivno pamćenje, retroaktivna i proaktivna inhibicija </w:t>
      </w:r>
      <w:r w:rsidR="000F109D" w:rsidRPr="005C79F4">
        <w:rPr>
          <w:rFonts w:ascii="Times New Roman" w:eastAsia="MS Mincho" w:hAnsi="Times New Roman" w:cs="Times New Roman"/>
          <w:iCs/>
          <w:sz w:val="24"/>
          <w:szCs w:val="24"/>
          <w:lang w:val="sr-Latn-RS"/>
        </w:rPr>
        <w:t>i učenje verbalnog materijala</w:t>
      </w:r>
    </w:p>
    <w:p w14:paraId="1CA457A0" w14:textId="22766AF7" w:rsidR="006C562A" w:rsidRPr="005C79F4" w:rsidRDefault="006C562A" w:rsidP="00A96A94">
      <w:pPr>
        <w:spacing w:after="0" w:line="240" w:lineRule="auto"/>
        <w:ind w:left="360"/>
        <w:rPr>
          <w:rFonts w:ascii="Times New Roman" w:eastAsia="MS Mincho" w:hAnsi="Times New Roman" w:cs="Times New Roman"/>
          <w:i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iCs/>
          <w:sz w:val="24"/>
          <w:szCs w:val="24"/>
          <w:lang w:val="sr-Latn-RS"/>
        </w:rPr>
        <w:t>Procena pamćenja i učenja – Kratkoročno vizuelno pamćenje</w:t>
      </w:r>
      <w:r w:rsidR="000F109D" w:rsidRPr="005C79F4">
        <w:rPr>
          <w:rFonts w:ascii="Times New Roman" w:eastAsia="MS Mincho" w:hAnsi="Times New Roman" w:cs="Times New Roman"/>
          <w:iCs/>
          <w:sz w:val="24"/>
          <w:szCs w:val="24"/>
          <w:lang w:val="sr-Latn-RS"/>
        </w:rPr>
        <w:t xml:space="preserve"> </w:t>
      </w:r>
    </w:p>
    <w:p w14:paraId="1CD02FFA" w14:textId="08605548" w:rsidR="006C562A" w:rsidRPr="005C79F4" w:rsidRDefault="006C562A" w:rsidP="00A96A94">
      <w:pPr>
        <w:spacing w:after="0" w:line="240" w:lineRule="auto"/>
        <w:ind w:left="360"/>
        <w:rPr>
          <w:rFonts w:ascii="Times New Roman" w:eastAsia="MS Mincho" w:hAnsi="Times New Roman" w:cs="Times New Roman"/>
          <w:i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iCs/>
          <w:sz w:val="24"/>
          <w:szCs w:val="24"/>
          <w:lang w:val="sr-Latn-RS"/>
        </w:rPr>
        <w:t xml:space="preserve">Procena pamćenja i učenja – </w:t>
      </w:r>
      <w:r w:rsidRPr="005C79F4">
        <w:rPr>
          <w:rFonts w:ascii="Times New Roman" w:hAnsi="Times New Roman" w:cs="Times New Roman"/>
          <w:iCs/>
          <w:sz w:val="24"/>
          <w:szCs w:val="24"/>
          <w:lang w:val="sr-Latn-RS"/>
        </w:rPr>
        <w:t>Vizuospacijalno pamćenje</w:t>
      </w:r>
    </w:p>
    <w:p w14:paraId="1EC1029A" w14:textId="72B45B42" w:rsidR="006C562A" w:rsidRPr="005C79F4" w:rsidRDefault="006C562A" w:rsidP="00A96A94">
      <w:pPr>
        <w:spacing w:after="0" w:line="240" w:lineRule="auto"/>
        <w:ind w:left="360"/>
        <w:rPr>
          <w:rFonts w:ascii="Times New Roman" w:eastAsia="MS Mincho" w:hAnsi="Times New Roman" w:cs="Times New Roman"/>
          <w:i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iCs/>
          <w:sz w:val="24"/>
          <w:szCs w:val="24"/>
          <w:lang w:val="sr-Latn-RS"/>
        </w:rPr>
        <w:t xml:space="preserve">Procena pamćenja i učenja – </w:t>
      </w:r>
      <w:r w:rsidR="00C356EB" w:rsidRPr="005C79F4">
        <w:rPr>
          <w:rFonts w:ascii="Times New Roman" w:eastAsia="MS Mincho" w:hAnsi="Times New Roman" w:cs="Times New Roman"/>
          <w:iCs/>
          <w:sz w:val="24"/>
          <w:szCs w:val="24"/>
          <w:lang w:val="sr-Latn-RS"/>
        </w:rPr>
        <w:t xml:space="preserve">Asocijativno </w:t>
      </w:r>
      <w:r w:rsidR="0015207E" w:rsidRPr="005C79F4">
        <w:rPr>
          <w:rFonts w:ascii="Times New Roman" w:eastAsia="MS Mincho" w:hAnsi="Times New Roman" w:cs="Times New Roman"/>
          <w:iCs/>
          <w:sz w:val="24"/>
          <w:szCs w:val="24"/>
          <w:lang w:val="sr-Latn-RS"/>
        </w:rPr>
        <w:t xml:space="preserve">i dugoročno </w:t>
      </w:r>
      <w:r w:rsidR="00C356EB" w:rsidRPr="005C79F4">
        <w:rPr>
          <w:rFonts w:ascii="Times New Roman" w:eastAsia="MS Mincho" w:hAnsi="Times New Roman" w:cs="Times New Roman"/>
          <w:iCs/>
          <w:sz w:val="24"/>
          <w:szCs w:val="24"/>
          <w:lang w:val="sr-Latn-RS"/>
        </w:rPr>
        <w:t>pamćenje</w:t>
      </w:r>
    </w:p>
    <w:p w14:paraId="215A2A16" w14:textId="6C03352A" w:rsidR="0015207E" w:rsidRPr="00A96A94" w:rsidRDefault="0015207E" w:rsidP="00A96A94">
      <w:pPr>
        <w:spacing w:after="0" w:line="240" w:lineRule="auto"/>
        <w:ind w:left="360"/>
        <w:rPr>
          <w:rFonts w:ascii="Times New Roman" w:eastAsia="MS Mincho" w:hAnsi="Times New Roman" w:cs="Times New Roman"/>
          <w:iCs/>
          <w:sz w:val="24"/>
          <w:szCs w:val="24"/>
          <w:lang w:val="sr-Latn-RS"/>
        </w:rPr>
      </w:pPr>
      <w:bookmarkStart w:id="3" w:name="_Hlk180075308"/>
      <w:r w:rsidRPr="005C79F4">
        <w:rPr>
          <w:rFonts w:ascii="Times New Roman" w:eastAsia="MS Mincho" w:hAnsi="Times New Roman" w:cs="Times New Roman"/>
          <w:iCs/>
          <w:sz w:val="24"/>
          <w:szCs w:val="24"/>
          <w:lang w:val="sr-Latn-RS"/>
        </w:rPr>
        <w:t>Procena dominantne lateralizovanosti</w:t>
      </w:r>
    </w:p>
    <w:bookmarkEnd w:id="3"/>
    <w:p w14:paraId="2D113909" w14:textId="7A2FB42E" w:rsidR="0015207E" w:rsidRPr="00A96A94" w:rsidRDefault="0015207E" w:rsidP="00A96A94">
      <w:pPr>
        <w:spacing w:after="0" w:line="240" w:lineRule="auto"/>
        <w:ind w:left="360"/>
        <w:rPr>
          <w:rFonts w:ascii="Times New Roman" w:eastAsia="MS Mincho" w:hAnsi="Times New Roman" w:cs="Times New Roman"/>
          <w:iCs/>
          <w:sz w:val="24"/>
          <w:szCs w:val="24"/>
          <w:highlight w:val="green"/>
          <w:lang w:val="sr-Latn-RS"/>
        </w:rPr>
      </w:pPr>
      <w:r w:rsidRPr="00A96A94">
        <w:rPr>
          <w:rFonts w:ascii="Times New Roman" w:eastAsia="MS Mincho" w:hAnsi="Times New Roman" w:cs="Times New Roman"/>
          <w:iCs/>
          <w:sz w:val="24"/>
          <w:szCs w:val="24"/>
          <w:highlight w:val="green"/>
          <w:lang w:val="sr-Latn-RS"/>
        </w:rPr>
        <w:t>Procena dominantne lateralizovanosti gornjih i donjih ekstremiteta</w:t>
      </w:r>
    </w:p>
    <w:p w14:paraId="563E65E9" w14:textId="096D1064" w:rsidR="0015207E" w:rsidRPr="00A96A94" w:rsidRDefault="0015207E" w:rsidP="00A96A94">
      <w:pPr>
        <w:spacing w:after="0" w:line="240" w:lineRule="auto"/>
        <w:ind w:left="360"/>
        <w:rPr>
          <w:rFonts w:ascii="Times New Roman" w:eastAsia="MS Mincho" w:hAnsi="Times New Roman" w:cs="Times New Roman"/>
          <w:iCs/>
          <w:sz w:val="24"/>
          <w:szCs w:val="24"/>
          <w:highlight w:val="green"/>
          <w:lang w:val="sr-Latn-RS"/>
        </w:rPr>
      </w:pPr>
      <w:r w:rsidRPr="00A96A94">
        <w:rPr>
          <w:rFonts w:ascii="Times New Roman" w:eastAsia="MS Mincho" w:hAnsi="Times New Roman" w:cs="Times New Roman"/>
          <w:iCs/>
          <w:sz w:val="24"/>
          <w:szCs w:val="24"/>
          <w:highlight w:val="green"/>
          <w:lang w:val="sr-Latn-RS"/>
        </w:rPr>
        <w:t>Procena dominantne lateralizovanosti vida i sluha</w:t>
      </w:r>
    </w:p>
    <w:p w14:paraId="0065D66D" w14:textId="483706A6" w:rsidR="0015207E" w:rsidRPr="005C79F4" w:rsidRDefault="0015207E" w:rsidP="00A96A94">
      <w:pPr>
        <w:spacing w:after="0" w:line="240" w:lineRule="auto"/>
        <w:ind w:left="360"/>
        <w:rPr>
          <w:rFonts w:ascii="Times New Roman" w:eastAsia="MS Mincho" w:hAnsi="Times New Roman" w:cs="Times New Roman"/>
          <w:i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iCs/>
          <w:sz w:val="24"/>
          <w:szCs w:val="24"/>
          <w:lang w:val="sr-Latn-RS"/>
        </w:rPr>
        <w:t xml:space="preserve">Procena perceptivnih funkcija – </w:t>
      </w:r>
      <w:r w:rsidRPr="005C79F4">
        <w:rPr>
          <w:rFonts w:ascii="Times New Roman" w:hAnsi="Times New Roman" w:cs="Times New Roman"/>
          <w:bCs/>
          <w:sz w:val="24"/>
          <w:szCs w:val="24"/>
          <w:lang w:val="sr-Latn-RS"/>
        </w:rPr>
        <w:t>opšti osvrt</w:t>
      </w:r>
    </w:p>
    <w:p w14:paraId="5E779FF0" w14:textId="77777777" w:rsidR="0015207E" w:rsidRPr="005C79F4" w:rsidRDefault="0015207E" w:rsidP="00A96A94">
      <w:pPr>
        <w:spacing w:after="0" w:line="240" w:lineRule="auto"/>
        <w:ind w:left="360"/>
        <w:rPr>
          <w:rFonts w:ascii="Times New Roman" w:eastAsia="Calibri" w:hAnsi="Times New Roman" w:cs="Times New Roman"/>
          <w:bCs/>
          <w:iCs/>
          <w:sz w:val="24"/>
          <w:szCs w:val="24"/>
          <w:lang w:val="sr-Latn-RS"/>
        </w:rPr>
      </w:pPr>
      <w:r w:rsidRPr="005C79F4">
        <w:rPr>
          <w:rFonts w:ascii="Times New Roman" w:eastAsia="Calibri" w:hAnsi="Times New Roman" w:cs="Times New Roman"/>
          <w:bCs/>
          <w:iCs/>
          <w:sz w:val="24"/>
          <w:szCs w:val="24"/>
          <w:lang w:val="sr-Latn-RS"/>
        </w:rPr>
        <w:t>Procena brzine perceptivne obrade informacija</w:t>
      </w:r>
    </w:p>
    <w:p w14:paraId="0B8FE06C" w14:textId="40FBB21B" w:rsidR="0015207E" w:rsidRPr="005C79F4" w:rsidRDefault="0015207E" w:rsidP="00A96A94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bCs/>
          <w:sz w:val="24"/>
          <w:szCs w:val="24"/>
          <w:lang w:val="sr-Latn-RS"/>
        </w:rPr>
        <w:t>Procena vizuelnih funkcija</w:t>
      </w:r>
    </w:p>
    <w:p w14:paraId="6DC7FAEF" w14:textId="226F4544" w:rsidR="0015207E" w:rsidRPr="005C79F4" w:rsidRDefault="0015207E" w:rsidP="00A96A94">
      <w:pPr>
        <w:spacing w:after="0" w:line="240" w:lineRule="auto"/>
        <w:ind w:left="360"/>
        <w:rPr>
          <w:rFonts w:ascii="Times New Roman" w:eastAsia="MS Mincho" w:hAnsi="Times New Roman" w:cs="Times New Roman"/>
          <w:i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iCs/>
          <w:sz w:val="24"/>
          <w:szCs w:val="24"/>
          <w:lang w:val="sr-Latn-RS"/>
        </w:rPr>
        <w:t>Procena vizuelne identifikacije i diskriminacije</w:t>
      </w:r>
    </w:p>
    <w:p w14:paraId="54F5BF0E" w14:textId="6CE385EE" w:rsidR="0015207E" w:rsidRPr="005C79F4" w:rsidRDefault="0015207E" w:rsidP="00A96A94">
      <w:pPr>
        <w:spacing w:after="0" w:line="240" w:lineRule="auto"/>
        <w:ind w:left="360"/>
        <w:rPr>
          <w:rFonts w:ascii="Times New Roman" w:eastAsia="MS Mincho" w:hAnsi="Times New Roman" w:cs="Times New Roman"/>
          <w:i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iCs/>
          <w:sz w:val="24"/>
          <w:szCs w:val="24"/>
          <w:lang w:val="sr-Latn-RS"/>
        </w:rPr>
        <w:t xml:space="preserve">Procena </w:t>
      </w:r>
      <w:r w:rsidRPr="005C79F4">
        <w:rPr>
          <w:rFonts w:ascii="Times New Roman" w:eastAsia="MS PGothic" w:hAnsi="Times New Roman" w:cs="Times New Roman"/>
          <w:iCs/>
          <w:sz w:val="24"/>
          <w:szCs w:val="24"/>
          <w:lang w:val="sr-Latn-RS"/>
        </w:rPr>
        <w:t>vizuelne organizacije</w:t>
      </w:r>
    </w:p>
    <w:p w14:paraId="76E55D09" w14:textId="78F9E7AF" w:rsidR="0015207E" w:rsidRPr="005C79F4" w:rsidRDefault="0015207E" w:rsidP="00A96A94">
      <w:pPr>
        <w:spacing w:after="0" w:line="240" w:lineRule="auto"/>
        <w:ind w:left="360"/>
        <w:rPr>
          <w:rFonts w:ascii="Times New Roman" w:eastAsia="MS Mincho" w:hAnsi="Times New Roman" w:cs="Times New Roman"/>
          <w:i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iCs/>
          <w:sz w:val="24"/>
          <w:szCs w:val="24"/>
          <w:lang w:val="sr-Latn-RS"/>
        </w:rPr>
        <w:t>Procena simultangnozije i detekcija jednostranog zanemarivanja</w:t>
      </w:r>
    </w:p>
    <w:p w14:paraId="11E33254" w14:textId="508EB4BB" w:rsidR="00CC28EF" w:rsidRPr="005C79F4" w:rsidRDefault="0015207E" w:rsidP="00A96A94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iCs/>
          <w:sz w:val="24"/>
          <w:szCs w:val="24"/>
          <w:lang w:val="sr-Latn-RS"/>
        </w:rPr>
        <w:t>Procena prepoznavanja lica i boja</w:t>
      </w:r>
    </w:p>
    <w:p w14:paraId="74377021" w14:textId="155338FF" w:rsidR="0015207E" w:rsidRPr="005C79F4" w:rsidRDefault="0015207E" w:rsidP="00A96A94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 xml:space="preserve">Procena vizuospacijalnih </w:t>
      </w:r>
      <w:r w:rsidR="00662054" w:rsidRPr="005C79F4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 xml:space="preserve">i vizuokonstruktivnih </w:t>
      </w:r>
      <w:r w:rsidRPr="005C79F4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sposobnosti</w:t>
      </w:r>
    </w:p>
    <w:p w14:paraId="58A90DCA" w14:textId="01E95AFE" w:rsidR="0015207E" w:rsidRPr="005C79F4" w:rsidRDefault="00662054" w:rsidP="00A96A94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Procena sposobnosti mentalne transformacije</w:t>
      </w:r>
    </w:p>
    <w:p w14:paraId="6D62088C" w14:textId="77777777" w:rsidR="00662054" w:rsidRPr="005C79F4" w:rsidRDefault="00662054" w:rsidP="00A96A94">
      <w:pPr>
        <w:spacing w:after="0" w:line="240" w:lineRule="auto"/>
        <w:ind w:left="360"/>
        <w:rPr>
          <w:rFonts w:ascii="Times New Roman" w:eastAsia="MS Mincho" w:hAnsi="Times New Roman" w:cs="Times New Roman"/>
          <w:bCs/>
          <w:i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bCs/>
          <w:iCs/>
          <w:sz w:val="24"/>
          <w:szCs w:val="24"/>
          <w:lang w:val="sr-Latn-RS"/>
        </w:rPr>
        <w:t>Procena dečjeg crteža</w:t>
      </w:r>
    </w:p>
    <w:p w14:paraId="79530B67" w14:textId="2002D1E0" w:rsidR="00662054" w:rsidRPr="005C79F4" w:rsidRDefault="00662054" w:rsidP="00A96A94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Procena auditivnih i taktilnih funkcija</w:t>
      </w:r>
    </w:p>
    <w:p w14:paraId="2EC19867" w14:textId="77777777" w:rsidR="00662054" w:rsidRPr="005C79F4" w:rsidRDefault="00662054" w:rsidP="00A96A94">
      <w:pPr>
        <w:spacing w:after="0" w:line="240" w:lineRule="auto"/>
        <w:ind w:left="360"/>
        <w:rPr>
          <w:rFonts w:ascii="Times New Roman" w:eastAsia="MS Mincho" w:hAnsi="Times New Roman" w:cs="Times New Roman"/>
          <w:bCs/>
          <w:i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bCs/>
          <w:iCs/>
          <w:sz w:val="24"/>
          <w:szCs w:val="24"/>
          <w:lang w:val="sr-Latn-RS"/>
        </w:rPr>
        <w:t>Procena senzorne i senzomotoričke integracije</w:t>
      </w:r>
    </w:p>
    <w:p w14:paraId="6AA12DB3" w14:textId="7535FB9D" w:rsidR="00662054" w:rsidRPr="005C79F4" w:rsidRDefault="00662054" w:rsidP="00A96A94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Procena</w:t>
      </w:r>
      <w:r w:rsidRPr="005C79F4">
        <w:rPr>
          <w:rFonts w:ascii="Times New Roman" w:hAnsi="Times New Roman" w:cs="Times New Roman"/>
          <w:sz w:val="24"/>
          <w:szCs w:val="24"/>
          <w:lang w:val="sr-Latn-RS"/>
        </w:rPr>
        <w:t xml:space="preserve"> motoričkih funkcija </w:t>
      </w:r>
      <w:r w:rsidRPr="005C79F4">
        <w:rPr>
          <w:rFonts w:ascii="Times New Roman" w:eastAsia="MS Mincho" w:hAnsi="Times New Roman" w:cs="Times New Roman"/>
          <w:iCs/>
          <w:sz w:val="24"/>
          <w:szCs w:val="24"/>
          <w:lang w:val="sr-Latn-RS"/>
        </w:rPr>
        <w:t xml:space="preserve">– </w:t>
      </w:r>
      <w:r w:rsidRPr="005C79F4">
        <w:rPr>
          <w:rFonts w:ascii="Times New Roman" w:hAnsi="Times New Roman" w:cs="Times New Roman"/>
          <w:bCs/>
          <w:sz w:val="24"/>
          <w:szCs w:val="24"/>
          <w:lang w:val="sr-Latn-RS"/>
        </w:rPr>
        <w:t>opšti osvrt</w:t>
      </w:r>
    </w:p>
    <w:p w14:paraId="03379497" w14:textId="65AA2F17" w:rsidR="00662054" w:rsidRPr="005C79F4" w:rsidRDefault="00662054" w:rsidP="00A96A94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sz w:val="24"/>
          <w:szCs w:val="24"/>
          <w:lang w:val="sr-Latn-RS"/>
        </w:rPr>
        <w:t>Indikatori teškoća neuromotoričkog razvoja</w:t>
      </w:r>
    </w:p>
    <w:p w14:paraId="66B8EEE2" w14:textId="3E64C248" w:rsidR="00662054" w:rsidRPr="005C79F4" w:rsidRDefault="00662054" w:rsidP="00A96A94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Procena neuromotoričke zrelosti i bazičnih motoričkih funkcija</w:t>
      </w:r>
    </w:p>
    <w:p w14:paraId="10B6AF51" w14:textId="7933014C" w:rsidR="00662054" w:rsidRPr="005C79F4" w:rsidRDefault="00662054" w:rsidP="00A96A94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 xml:space="preserve">Procena </w:t>
      </w:r>
      <w:r w:rsidRPr="005C79F4">
        <w:rPr>
          <w:rFonts w:ascii="Times New Roman" w:hAnsi="Times New Roman" w:cs="Times New Roman"/>
          <w:sz w:val="24"/>
          <w:szCs w:val="24"/>
          <w:lang w:val="sr-Latn-RS"/>
        </w:rPr>
        <w:t>viših motoričkih funkcija</w:t>
      </w:r>
    </w:p>
    <w:p w14:paraId="1B44562F" w14:textId="4FA54E45" w:rsidR="00A33E94" w:rsidRPr="005C79F4" w:rsidRDefault="00A33E94" w:rsidP="00A96A94">
      <w:pPr>
        <w:spacing w:after="0" w:line="240" w:lineRule="auto"/>
        <w:ind w:left="360"/>
        <w:rPr>
          <w:rFonts w:ascii="Times New Roman" w:eastAsia="MS Mincho" w:hAnsi="Times New Roman" w:cs="Times New Roman"/>
          <w:i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iCs/>
          <w:sz w:val="24"/>
          <w:szCs w:val="24"/>
          <w:lang w:val="sr-Latn-RS"/>
        </w:rPr>
        <w:t>Procena doživljaja telesne celovitosti</w:t>
      </w:r>
    </w:p>
    <w:p w14:paraId="04D59C6D" w14:textId="77777777" w:rsidR="00A33E94" w:rsidRPr="005C79F4" w:rsidRDefault="00A33E94" w:rsidP="00A96A94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Procena gnozije prstiju</w:t>
      </w:r>
    </w:p>
    <w:p w14:paraId="0AA5CD72" w14:textId="0C1DE459" w:rsidR="00662054" w:rsidRPr="005C79F4" w:rsidRDefault="00A33E94" w:rsidP="00A96A94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iCs/>
          <w:sz w:val="24"/>
          <w:szCs w:val="24"/>
          <w:lang w:val="sr-Latn-RS"/>
        </w:rPr>
        <w:lastRenderedPageBreak/>
        <w:t xml:space="preserve">Procena govorno-jezičkih sposobnosti – </w:t>
      </w:r>
      <w:r w:rsidRPr="005C79F4">
        <w:rPr>
          <w:rFonts w:ascii="Times New Roman" w:hAnsi="Times New Roman" w:cs="Times New Roman"/>
          <w:bCs/>
          <w:sz w:val="24"/>
          <w:szCs w:val="24"/>
          <w:lang w:val="sr-Latn-RS"/>
        </w:rPr>
        <w:t>opšti osvrt</w:t>
      </w:r>
    </w:p>
    <w:p w14:paraId="4C8C1AF7" w14:textId="77777777" w:rsidR="00A33E94" w:rsidRPr="005C79F4" w:rsidRDefault="00A33E94" w:rsidP="00A96A94">
      <w:pPr>
        <w:spacing w:after="0" w:line="240" w:lineRule="auto"/>
        <w:ind w:left="360"/>
        <w:rPr>
          <w:rFonts w:ascii="Times New Roman" w:eastAsia="MS Mincho" w:hAnsi="Times New Roman" w:cs="Times New Roman"/>
          <w:b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bCs/>
          <w:sz w:val="24"/>
          <w:szCs w:val="24"/>
          <w:lang w:val="sr-Latn-RS"/>
        </w:rPr>
        <w:t>Procena receptivnog govora</w:t>
      </w:r>
    </w:p>
    <w:p w14:paraId="76E00F3B" w14:textId="312B2DBE" w:rsidR="00A33E94" w:rsidRPr="005C79F4" w:rsidRDefault="00A33E94" w:rsidP="00A96A94">
      <w:pPr>
        <w:spacing w:after="0" w:line="240" w:lineRule="auto"/>
        <w:ind w:left="360"/>
        <w:rPr>
          <w:rFonts w:ascii="Times New Roman" w:eastAsia="MS Mincho" w:hAnsi="Times New Roman" w:cs="Times New Roman"/>
          <w:b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bCs/>
          <w:sz w:val="24"/>
          <w:szCs w:val="24"/>
          <w:lang w:val="sr-Latn-RS"/>
        </w:rPr>
        <w:t>Procena auditivne diskriminacije</w:t>
      </w:r>
    </w:p>
    <w:p w14:paraId="23BD5E66" w14:textId="3F91A947" w:rsidR="00A33E94" w:rsidRPr="005C79F4" w:rsidRDefault="00A33E94" w:rsidP="00A96A94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Procena fonološke svesnosti</w:t>
      </w:r>
    </w:p>
    <w:p w14:paraId="250F81EA" w14:textId="6EB6661C" w:rsidR="00A33E94" w:rsidRPr="005C79F4" w:rsidRDefault="00A33E94" w:rsidP="00A96A94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Procena leksičko-semantičkih sposobnosti</w:t>
      </w:r>
    </w:p>
    <w:p w14:paraId="72925815" w14:textId="7EF82EE4" w:rsidR="00A33E94" w:rsidRPr="005C79F4" w:rsidRDefault="00A33E94" w:rsidP="00A96A94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bCs/>
          <w:iCs/>
          <w:sz w:val="24"/>
          <w:szCs w:val="24"/>
          <w:lang w:val="sr-Latn-RS"/>
        </w:rPr>
        <w:t>Procena razumevanja značenja rečenica</w:t>
      </w:r>
      <w:r w:rsidR="00C95A58" w:rsidRPr="005C79F4">
        <w:rPr>
          <w:rFonts w:ascii="Times New Roman" w:eastAsia="MS Mincho" w:hAnsi="Times New Roman" w:cs="Times New Roman"/>
          <w:bCs/>
          <w:iCs/>
          <w:sz w:val="24"/>
          <w:szCs w:val="24"/>
          <w:lang w:val="sr-Latn-RS"/>
        </w:rPr>
        <w:t xml:space="preserve"> i </w:t>
      </w:r>
      <w:r w:rsidRPr="005C79F4">
        <w:rPr>
          <w:rFonts w:ascii="Times New Roman" w:eastAsia="MS Mincho" w:hAnsi="Times New Roman" w:cs="Times New Roman"/>
          <w:bCs/>
          <w:iCs/>
          <w:sz w:val="24"/>
          <w:szCs w:val="24"/>
          <w:lang w:val="sr-Latn-RS"/>
        </w:rPr>
        <w:t>logičko-gramatičke strukture rečenice</w:t>
      </w:r>
    </w:p>
    <w:p w14:paraId="55C0F538" w14:textId="77777777" w:rsidR="00A33E94" w:rsidRPr="005C79F4" w:rsidRDefault="00A33E94" w:rsidP="00A96A94">
      <w:pPr>
        <w:spacing w:after="0" w:line="240" w:lineRule="auto"/>
        <w:ind w:left="360"/>
        <w:rPr>
          <w:rFonts w:ascii="Times New Roman" w:eastAsia="MS Mincho" w:hAnsi="Times New Roman" w:cs="Times New Roman"/>
          <w:b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bCs/>
          <w:sz w:val="24"/>
          <w:szCs w:val="24"/>
          <w:lang w:val="sr-Latn-RS"/>
        </w:rPr>
        <w:t>Procena ekspresivnog govora</w:t>
      </w:r>
    </w:p>
    <w:p w14:paraId="68DEB142" w14:textId="2D83ACAE" w:rsidR="00A33E94" w:rsidRPr="005C79F4" w:rsidRDefault="003614A5" w:rsidP="00A96A94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Procena nekonvencionalnog verbalnog ponašanja</w:t>
      </w:r>
    </w:p>
    <w:p w14:paraId="2249DC99" w14:textId="77777777" w:rsidR="003614A5" w:rsidRPr="005C79F4" w:rsidRDefault="003614A5" w:rsidP="00A96A94">
      <w:pPr>
        <w:spacing w:after="0" w:line="240" w:lineRule="auto"/>
        <w:ind w:left="360"/>
        <w:rPr>
          <w:rFonts w:ascii="Times New Roman" w:eastAsia="MS Mincho" w:hAnsi="Times New Roman" w:cs="Times New Roman"/>
          <w:bCs/>
          <w:i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bCs/>
          <w:iCs/>
          <w:sz w:val="24"/>
          <w:szCs w:val="24"/>
          <w:lang w:val="sr-Latn-RS"/>
        </w:rPr>
        <w:t>Procena pragmatskih aspekata govora</w:t>
      </w:r>
    </w:p>
    <w:p w14:paraId="05828C1D" w14:textId="3CD49D8D" w:rsidR="003614A5" w:rsidRPr="005C79F4" w:rsidRDefault="003614A5" w:rsidP="00A96A94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sz w:val="24"/>
          <w:szCs w:val="24"/>
          <w:lang w:val="sr-Latn-RS"/>
        </w:rPr>
        <w:t>Komunikaciona čeklista za decu</w:t>
      </w:r>
    </w:p>
    <w:p w14:paraId="2C32EDCA" w14:textId="3936EBE0" w:rsidR="003614A5" w:rsidRPr="005C79F4" w:rsidRDefault="003614A5" w:rsidP="00A96A94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sz w:val="24"/>
          <w:szCs w:val="24"/>
          <w:lang w:val="sr-Latn-RS"/>
        </w:rPr>
        <w:t>Pragmatski profil svakodnevnih komunikativnih veština kod dece</w:t>
      </w:r>
    </w:p>
    <w:p w14:paraId="706071D7" w14:textId="4A062AC6" w:rsidR="003614A5" w:rsidRPr="005C79F4" w:rsidRDefault="003614A5" w:rsidP="00A96A94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sz w:val="24"/>
          <w:szCs w:val="24"/>
          <w:lang w:val="sr-Latn-RS"/>
        </w:rPr>
        <w:t>Skala za procenu pragmatske kompetencije dece sa lakom mentalnom retardacijom</w:t>
      </w:r>
    </w:p>
    <w:p w14:paraId="01C8DB91" w14:textId="1B080922" w:rsidR="003614A5" w:rsidRPr="005C79F4" w:rsidRDefault="003614A5" w:rsidP="00A96A94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sz w:val="24"/>
          <w:szCs w:val="24"/>
          <w:lang w:val="sr-Latn-RS"/>
        </w:rPr>
        <w:t>Test pragmatskog jezika (TOPL)</w:t>
      </w:r>
    </w:p>
    <w:p w14:paraId="5A0A290D" w14:textId="77777777" w:rsidR="003614A5" w:rsidRPr="005C79F4" w:rsidRDefault="003614A5" w:rsidP="00A96A94">
      <w:pPr>
        <w:spacing w:after="0" w:line="240" w:lineRule="auto"/>
        <w:ind w:left="360"/>
        <w:rPr>
          <w:rFonts w:ascii="Times New Roman" w:eastAsia="MS Mincho" w:hAnsi="Times New Roman" w:cs="Times New Roman"/>
          <w:i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iCs/>
          <w:sz w:val="24"/>
          <w:szCs w:val="24"/>
          <w:lang w:val="sr-Latn-RS"/>
        </w:rPr>
        <w:t>Procena neverbalne komunikacije</w:t>
      </w:r>
    </w:p>
    <w:p w14:paraId="473FD2F5" w14:textId="529F967E" w:rsidR="003614A5" w:rsidRPr="005C79F4" w:rsidRDefault="003614A5" w:rsidP="00A96A94">
      <w:pPr>
        <w:spacing w:after="0" w:line="240" w:lineRule="auto"/>
        <w:ind w:left="360"/>
        <w:rPr>
          <w:rFonts w:ascii="Times New Roman" w:eastAsia="MS Mincho" w:hAnsi="Times New Roman" w:cs="Times New Roman"/>
          <w:i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iCs/>
          <w:sz w:val="24"/>
          <w:szCs w:val="24"/>
          <w:lang w:val="sr-Latn-RS"/>
        </w:rPr>
        <w:t xml:space="preserve">Procena mišljenja i intelektualnih funkcija – </w:t>
      </w:r>
      <w:r w:rsidRPr="005C79F4">
        <w:rPr>
          <w:rFonts w:ascii="Times New Roman" w:hAnsi="Times New Roman" w:cs="Times New Roman"/>
          <w:bCs/>
          <w:sz w:val="24"/>
          <w:szCs w:val="24"/>
          <w:lang w:val="sr-Latn-RS"/>
        </w:rPr>
        <w:t>opšti osvrt</w:t>
      </w:r>
    </w:p>
    <w:p w14:paraId="75C1AF47" w14:textId="3768073C" w:rsidR="003614A5" w:rsidRPr="005C79F4" w:rsidRDefault="003614A5" w:rsidP="00A96A94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sz w:val="24"/>
          <w:szCs w:val="24"/>
          <w:lang w:val="sr-Latn-RS"/>
        </w:rPr>
        <w:t xml:space="preserve">Procena bazičnih strategija </w:t>
      </w:r>
      <w:r w:rsidRPr="005C79F4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kognitivne obrade informacija</w:t>
      </w:r>
    </w:p>
    <w:p w14:paraId="7B1E00AE" w14:textId="560E1F7B" w:rsidR="003614A5" w:rsidRPr="005C79F4" w:rsidRDefault="003614A5" w:rsidP="00A96A94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Procena sposobnosti formiranja pojmova</w:t>
      </w:r>
    </w:p>
    <w:p w14:paraId="3927655A" w14:textId="316768FA" w:rsidR="003614A5" w:rsidRPr="005C79F4" w:rsidRDefault="003614A5" w:rsidP="00A96A94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Procena komparacije pojmova</w:t>
      </w:r>
    </w:p>
    <w:p w14:paraId="2DA4EFD0" w14:textId="45C942A1" w:rsidR="003614A5" w:rsidRPr="005C79F4" w:rsidRDefault="003614A5" w:rsidP="00A96A94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Procena klasifikacije (kategorizacije) pojmova</w:t>
      </w:r>
    </w:p>
    <w:p w14:paraId="1146A481" w14:textId="42906630" w:rsidR="003614A5" w:rsidRPr="005C79F4" w:rsidRDefault="003614A5" w:rsidP="00A96A94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Procena razumev</w:t>
      </w:r>
      <w:r w:rsidR="003651F8" w:rsidRPr="005C79F4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a</w:t>
      </w:r>
      <w:r w:rsidRPr="005C79F4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nja analogija</w:t>
      </w:r>
    </w:p>
    <w:p w14:paraId="1C459B5D" w14:textId="5EDFFFCB" w:rsidR="003614A5" w:rsidRPr="005C79F4" w:rsidRDefault="003614A5" w:rsidP="00A96A94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Procena analize i sinteze</w:t>
      </w:r>
      <w:r w:rsidR="00950F7E" w:rsidRPr="005C79F4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 xml:space="preserve"> i diskurzivnog mišljenja</w:t>
      </w:r>
    </w:p>
    <w:p w14:paraId="76BD023D" w14:textId="64E4BC89" w:rsidR="00950F7E" w:rsidRPr="005C79F4" w:rsidRDefault="00950F7E" w:rsidP="00A96A94">
      <w:pPr>
        <w:spacing w:after="0" w:line="240" w:lineRule="auto"/>
        <w:ind w:left="360"/>
        <w:rPr>
          <w:rFonts w:ascii="Times New Roman" w:eastAsia="MS Mincho" w:hAnsi="Times New Roman" w:cs="Times New Roman"/>
          <w:bCs/>
          <w:i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bCs/>
          <w:iCs/>
          <w:sz w:val="24"/>
          <w:szCs w:val="24"/>
          <w:lang w:val="sr-Latn-RS"/>
        </w:rPr>
        <w:t xml:space="preserve">Procena operativnosti mišljenja </w:t>
      </w:r>
      <w:r w:rsidRPr="005C79F4">
        <w:rPr>
          <w:rFonts w:ascii="Times New Roman" w:eastAsia="MS Mincho" w:hAnsi="Times New Roman" w:cs="Times New Roman"/>
          <w:iCs/>
          <w:sz w:val="24"/>
          <w:szCs w:val="24"/>
          <w:lang w:val="sr-Latn-RS"/>
        </w:rPr>
        <w:t xml:space="preserve">– </w:t>
      </w:r>
      <w:r w:rsidRPr="005C79F4">
        <w:rPr>
          <w:rFonts w:ascii="Times New Roman" w:hAnsi="Times New Roman" w:cs="Times New Roman"/>
          <w:bCs/>
          <w:sz w:val="24"/>
          <w:szCs w:val="24"/>
          <w:lang w:val="sr-Latn-RS"/>
        </w:rPr>
        <w:t>opšti osvrt</w:t>
      </w:r>
    </w:p>
    <w:p w14:paraId="5A490EE7" w14:textId="29EECBE5" w:rsidR="003614A5" w:rsidRPr="005C79F4" w:rsidRDefault="00950F7E" w:rsidP="00A96A94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Procena elementarnih logičkih struktura</w:t>
      </w:r>
    </w:p>
    <w:p w14:paraId="3E747AF3" w14:textId="3F28E8EC" w:rsidR="00950F7E" w:rsidRPr="00A96A94" w:rsidRDefault="00950F7E" w:rsidP="00A96A94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Procena sposobnosti konzervacije</w:t>
      </w:r>
    </w:p>
    <w:p w14:paraId="287EEBA0" w14:textId="53FFCC71" w:rsidR="00950F7E" w:rsidRPr="00A96A94" w:rsidRDefault="00950F7E" w:rsidP="00A96A94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  <w:highlight w:val="green"/>
          <w:lang w:val="sr-Latn-RS"/>
        </w:rPr>
      </w:pPr>
      <w:r w:rsidRPr="00A96A94">
        <w:rPr>
          <w:rFonts w:ascii="Times New Roman" w:hAnsi="Times New Roman" w:cs="Times New Roman"/>
          <w:bCs/>
          <w:iCs/>
          <w:sz w:val="24"/>
          <w:szCs w:val="24"/>
          <w:highlight w:val="green"/>
          <w:lang w:val="sr-Latn-RS"/>
        </w:rPr>
        <w:t>Procena sposobnosti konzervacije količine</w:t>
      </w:r>
    </w:p>
    <w:p w14:paraId="635A4288" w14:textId="4329EA1D" w:rsidR="00950F7E" w:rsidRPr="00A96A94" w:rsidRDefault="00950F7E" w:rsidP="00A96A94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  <w:highlight w:val="green"/>
          <w:lang w:val="sr-Latn-RS"/>
        </w:rPr>
      </w:pPr>
      <w:r w:rsidRPr="00A96A94">
        <w:rPr>
          <w:rFonts w:ascii="Times New Roman" w:hAnsi="Times New Roman" w:cs="Times New Roman"/>
          <w:bCs/>
          <w:iCs/>
          <w:sz w:val="24"/>
          <w:szCs w:val="24"/>
          <w:highlight w:val="green"/>
          <w:lang w:val="sr-Latn-RS"/>
        </w:rPr>
        <w:t>Procena sposobnosti konzervacije mase, težine i zapremine</w:t>
      </w:r>
    </w:p>
    <w:p w14:paraId="41391901" w14:textId="0963125B" w:rsidR="00CC28EF" w:rsidRPr="00A96A94" w:rsidRDefault="00950F7E" w:rsidP="00A96A94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  <w:highlight w:val="green"/>
          <w:lang w:val="sr-Latn-RS"/>
        </w:rPr>
      </w:pPr>
      <w:r w:rsidRPr="00A96A94">
        <w:rPr>
          <w:rFonts w:ascii="Times New Roman" w:hAnsi="Times New Roman" w:cs="Times New Roman"/>
          <w:bCs/>
          <w:iCs/>
          <w:sz w:val="24"/>
          <w:szCs w:val="24"/>
          <w:highlight w:val="green"/>
          <w:lang w:val="sr-Latn-RS"/>
        </w:rPr>
        <w:t>Procena sposobnosti konzervacije dužine i površine</w:t>
      </w:r>
    </w:p>
    <w:p w14:paraId="5052995E" w14:textId="79A8C286" w:rsidR="00950F7E" w:rsidRPr="005C79F4" w:rsidRDefault="00950F7E" w:rsidP="00A96A94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Procena sposobnosti konzervacije broja (korespondencije)</w:t>
      </w:r>
    </w:p>
    <w:p w14:paraId="3AE51A44" w14:textId="0B22C037" w:rsidR="00950F7E" w:rsidRPr="005C79F4" w:rsidRDefault="00950F7E" w:rsidP="00A96A94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Procena figurativnog aspekta mišljenja</w:t>
      </w:r>
    </w:p>
    <w:p w14:paraId="358B4705" w14:textId="04048F1F" w:rsidR="00950F7E" w:rsidRPr="005C79F4" w:rsidRDefault="00950F7E" w:rsidP="00A96A94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 xml:space="preserve">Procena </w:t>
      </w:r>
      <w:r w:rsidRPr="005C79F4">
        <w:rPr>
          <w:rFonts w:ascii="Times New Roman" w:eastAsia="MS Mincho" w:hAnsi="Times New Roman" w:cs="Times New Roman"/>
          <w:sz w:val="24"/>
          <w:szCs w:val="24"/>
          <w:lang w:val="sr-Latn-RS"/>
        </w:rPr>
        <w:t>formalnih logičkih operacija</w:t>
      </w:r>
    </w:p>
    <w:p w14:paraId="08CBA18A" w14:textId="4FCF2580" w:rsidR="00950F7E" w:rsidRPr="005C79F4" w:rsidRDefault="00950F7E" w:rsidP="00A96A94">
      <w:pPr>
        <w:spacing w:after="0" w:line="240" w:lineRule="auto"/>
        <w:ind w:left="360"/>
        <w:rPr>
          <w:rFonts w:ascii="Times New Roman" w:eastAsia="MS Mincho" w:hAnsi="Times New Roman" w:cs="Times New Roman"/>
          <w:i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iCs/>
          <w:sz w:val="24"/>
          <w:szCs w:val="24"/>
          <w:lang w:val="sr-Latn-RS"/>
        </w:rPr>
        <w:t xml:space="preserve">Procena egzekutivnih funkcija – </w:t>
      </w:r>
      <w:r w:rsidRPr="005C79F4">
        <w:rPr>
          <w:rFonts w:ascii="Times New Roman" w:hAnsi="Times New Roman" w:cs="Times New Roman"/>
          <w:bCs/>
          <w:sz w:val="24"/>
          <w:szCs w:val="24"/>
          <w:lang w:val="sr-Latn-RS"/>
        </w:rPr>
        <w:t>opšti osvrt</w:t>
      </w:r>
    </w:p>
    <w:p w14:paraId="64809175" w14:textId="114C3EE0" w:rsidR="00950F7E" w:rsidRPr="005C79F4" w:rsidRDefault="00950F7E" w:rsidP="00A96A94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iCs/>
          <w:sz w:val="24"/>
          <w:szCs w:val="24"/>
          <w:lang w:val="sr-Latn-RS"/>
        </w:rPr>
        <w:t xml:space="preserve">Procena egzekutivnih funkcija – </w:t>
      </w:r>
      <w:r w:rsidRPr="005C79F4">
        <w:rPr>
          <w:rFonts w:ascii="Times New Roman" w:hAnsi="Times New Roman" w:cs="Times New Roman"/>
          <w:i/>
          <w:sz w:val="24"/>
          <w:szCs w:val="24"/>
          <w:lang w:val="sr-Latn-RS"/>
        </w:rPr>
        <w:t>BRIEF</w:t>
      </w:r>
    </w:p>
    <w:p w14:paraId="41C3EFED" w14:textId="77777777" w:rsidR="00950F7E" w:rsidRPr="00A96A94" w:rsidRDefault="00950F7E" w:rsidP="00A96A94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bCs/>
          <w:sz w:val="24"/>
          <w:szCs w:val="24"/>
          <w:lang w:val="sr-Latn-RS"/>
        </w:rPr>
        <w:t>Procena inhibitorne kontrole</w:t>
      </w:r>
    </w:p>
    <w:p w14:paraId="1820E41B" w14:textId="7BA5489F" w:rsidR="00950F7E" w:rsidRPr="00A96A94" w:rsidRDefault="00950F7E" w:rsidP="00A96A94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highlight w:val="green"/>
          <w:lang w:val="sr-Latn-RS"/>
        </w:rPr>
      </w:pPr>
      <w:r w:rsidRPr="00A96A94">
        <w:rPr>
          <w:rFonts w:ascii="Times New Roman" w:hAnsi="Times New Roman" w:cs="Times New Roman"/>
          <w:bCs/>
          <w:sz w:val="24"/>
          <w:szCs w:val="24"/>
          <w:highlight w:val="green"/>
          <w:lang w:val="sr-Latn-RS"/>
        </w:rPr>
        <w:t>Procena inhibitorne kontrole –</w:t>
      </w:r>
      <w:r w:rsidR="00B961F4" w:rsidRPr="00A96A94">
        <w:rPr>
          <w:rFonts w:ascii="Times New Roman" w:hAnsi="Times New Roman" w:cs="Times New Roman"/>
          <w:bCs/>
          <w:sz w:val="24"/>
          <w:szCs w:val="24"/>
          <w:highlight w:val="green"/>
          <w:lang w:val="sr-Latn-RS"/>
        </w:rPr>
        <w:t xml:space="preserve"> </w:t>
      </w:r>
      <w:r w:rsidRPr="00A96A94">
        <w:rPr>
          <w:rFonts w:ascii="Times New Roman" w:hAnsi="Times New Roman" w:cs="Times New Roman"/>
          <w:sz w:val="24"/>
          <w:szCs w:val="24"/>
          <w:highlight w:val="green"/>
          <w:lang w:val="sr-Latn-RS"/>
        </w:rPr>
        <w:t>Stop signal paradigma</w:t>
      </w:r>
    </w:p>
    <w:p w14:paraId="0659655C" w14:textId="0DF89338" w:rsidR="00950F7E" w:rsidRPr="00B62876" w:rsidRDefault="00950F7E" w:rsidP="00A96A94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Procena inhibitorne kontrole – </w:t>
      </w:r>
      <w:r w:rsidR="00E96E4E" w:rsidRPr="005C79F4">
        <w:rPr>
          <w:rFonts w:ascii="Times New Roman" w:hAnsi="Times New Roman" w:cs="Times New Roman"/>
          <w:sz w:val="24"/>
          <w:szCs w:val="24"/>
          <w:lang w:val="sr-Latn-RS" w:eastAsia="en-GB"/>
        </w:rPr>
        <w:t>Strup zadaci</w:t>
      </w:r>
    </w:p>
    <w:p w14:paraId="18E41FA7" w14:textId="3EAC2454" w:rsidR="00E96E4E" w:rsidRPr="00A96A94" w:rsidRDefault="00E96E4E" w:rsidP="00A96A94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  <w:highlight w:val="green"/>
          <w:lang w:val="sr-Latn-RS"/>
        </w:rPr>
      </w:pPr>
      <w:r w:rsidRPr="00A96A94">
        <w:rPr>
          <w:rFonts w:ascii="Times New Roman" w:hAnsi="Times New Roman" w:cs="Times New Roman"/>
          <w:sz w:val="24"/>
          <w:szCs w:val="24"/>
          <w:highlight w:val="green"/>
          <w:lang w:val="sr-Latn-RS"/>
        </w:rPr>
        <w:t xml:space="preserve">Kreni/stani zadatak, zadatak čitanja uz ometanje i  </w:t>
      </w:r>
      <w:r w:rsidR="00D2690D" w:rsidRPr="00A96A94">
        <w:rPr>
          <w:rFonts w:ascii="Times New Roman" w:hAnsi="Times New Roman" w:cs="Times New Roman"/>
          <w:sz w:val="24"/>
          <w:szCs w:val="24"/>
          <w:highlight w:val="green"/>
          <w:lang w:val="sr-Latn-RS"/>
        </w:rPr>
        <w:t>zadatak prebacivanja simbola</w:t>
      </w:r>
    </w:p>
    <w:p w14:paraId="372AE449" w14:textId="242E19BB" w:rsidR="00E96E4E" w:rsidRPr="00A96A94" w:rsidRDefault="00D2690D" w:rsidP="00A96A94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  <w:highlight w:val="green"/>
          <w:lang w:val="sr-Latn-RS"/>
        </w:rPr>
      </w:pPr>
      <w:r w:rsidRPr="00A96A94">
        <w:rPr>
          <w:rFonts w:ascii="Times New Roman" w:hAnsi="Times New Roman" w:cs="Times New Roman"/>
          <w:iCs/>
          <w:sz w:val="24"/>
          <w:szCs w:val="24"/>
          <w:highlight w:val="green"/>
          <w:lang w:val="sr-Latn-RS"/>
        </w:rPr>
        <w:t xml:space="preserve">KRISP zadatak i </w:t>
      </w:r>
      <w:r w:rsidRPr="00A96A94">
        <w:rPr>
          <w:rFonts w:ascii="Times New Roman" w:hAnsi="Times New Roman" w:cs="Times New Roman"/>
          <w:noProof/>
          <w:sz w:val="24"/>
          <w:szCs w:val="24"/>
          <w:highlight w:val="green"/>
          <w:lang w:val="sr-Latn-RS"/>
        </w:rPr>
        <w:t>test sparivanja poznatih slika</w:t>
      </w:r>
    </w:p>
    <w:p w14:paraId="20A4AE89" w14:textId="5BE03D61" w:rsidR="00D2690D" w:rsidRPr="00A96A94" w:rsidRDefault="00D2690D" w:rsidP="00A96A94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  <w:highlight w:val="green"/>
          <w:lang w:val="sr-Latn-RS"/>
        </w:rPr>
      </w:pPr>
      <w:r w:rsidRPr="00A96A94">
        <w:rPr>
          <w:rFonts w:ascii="Times New Roman" w:hAnsi="Times New Roman" w:cs="Times New Roman"/>
          <w:bCs/>
          <w:iCs/>
          <w:sz w:val="24"/>
          <w:szCs w:val="24"/>
          <w:highlight w:val="green"/>
          <w:lang w:val="sr-Latn-RS"/>
        </w:rPr>
        <w:t xml:space="preserve">Zadaci </w:t>
      </w:r>
      <w:r w:rsidRPr="00A96A94">
        <w:rPr>
          <w:rFonts w:ascii="Times New Roman" w:hAnsi="Times New Roman" w:cs="Times New Roman"/>
          <w:i/>
          <w:iCs/>
          <w:sz w:val="24"/>
          <w:szCs w:val="24"/>
          <w:highlight w:val="green"/>
          <w:lang w:val="sr-Latn-RS"/>
        </w:rPr>
        <w:t>Građenje kule</w:t>
      </w:r>
      <w:r w:rsidRPr="00A96A94">
        <w:rPr>
          <w:rFonts w:ascii="Times New Roman" w:hAnsi="Times New Roman" w:cs="Times New Roman"/>
          <w:sz w:val="24"/>
          <w:szCs w:val="24"/>
          <w:highlight w:val="green"/>
          <w:lang w:val="sr-Latn-RS"/>
        </w:rPr>
        <w:t xml:space="preserve"> i  </w:t>
      </w:r>
      <w:r w:rsidRPr="00A96A94">
        <w:rPr>
          <w:rFonts w:ascii="Times New Roman" w:hAnsi="Times New Roman" w:cs="Times New Roman"/>
          <w:i/>
          <w:sz w:val="24"/>
          <w:szCs w:val="24"/>
          <w:highlight w:val="green"/>
          <w:lang w:val="sr-Latn-RS"/>
        </w:rPr>
        <w:t>Odlaganje poklona</w:t>
      </w:r>
    </w:p>
    <w:p w14:paraId="77CDA84D" w14:textId="3F0364CF" w:rsidR="00D2690D" w:rsidRPr="00A96A94" w:rsidRDefault="00D2690D" w:rsidP="00A96A94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  <w:highlight w:val="green"/>
          <w:lang w:val="sr-Latn-RS"/>
        </w:rPr>
      </w:pPr>
      <w:r w:rsidRPr="00A96A94">
        <w:rPr>
          <w:rFonts w:ascii="Times New Roman" w:hAnsi="Times New Roman" w:cs="Times New Roman"/>
          <w:iCs/>
          <w:sz w:val="24"/>
          <w:szCs w:val="24"/>
          <w:highlight w:val="green"/>
          <w:lang w:val="sr-Latn-RS"/>
        </w:rPr>
        <w:t>Zadaci usporavanja aktivnosti i zadatak š</w:t>
      </w:r>
      <w:r w:rsidR="00B961F4" w:rsidRPr="00A96A94">
        <w:rPr>
          <w:rFonts w:ascii="Times New Roman" w:hAnsi="Times New Roman" w:cs="Times New Roman"/>
          <w:iCs/>
          <w:sz w:val="24"/>
          <w:szCs w:val="24"/>
          <w:highlight w:val="green"/>
          <w:lang w:val="sr-Latn-RS"/>
        </w:rPr>
        <w:t>a</w:t>
      </w:r>
      <w:r w:rsidRPr="00A96A94">
        <w:rPr>
          <w:rFonts w:ascii="Times New Roman" w:hAnsi="Times New Roman" w:cs="Times New Roman"/>
          <w:iCs/>
          <w:sz w:val="24"/>
          <w:szCs w:val="24"/>
          <w:highlight w:val="green"/>
          <w:lang w:val="sr-Latn-RS"/>
        </w:rPr>
        <w:t>putanja</w:t>
      </w:r>
    </w:p>
    <w:p w14:paraId="2A18ACC3" w14:textId="740F1148" w:rsidR="00732E7A" w:rsidRPr="005C79F4" w:rsidRDefault="00732E7A" w:rsidP="00A96A94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bCs/>
          <w:sz w:val="24"/>
          <w:szCs w:val="24"/>
          <w:lang w:val="sr-Latn-RS"/>
        </w:rPr>
        <w:t>Procena radne memorije</w:t>
      </w:r>
    </w:p>
    <w:p w14:paraId="738B6EB5" w14:textId="77777777" w:rsidR="00732E7A" w:rsidRPr="005C79F4" w:rsidRDefault="00732E7A" w:rsidP="00A96A94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Procena verbalne radne memorije</w:t>
      </w:r>
    </w:p>
    <w:p w14:paraId="1720A481" w14:textId="77777777" w:rsidR="00732E7A" w:rsidRPr="005C79F4" w:rsidRDefault="00732E7A" w:rsidP="00A96A94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  <w:lang w:val="sr-Latn-RS"/>
        </w:rPr>
      </w:pPr>
      <w:bookmarkStart w:id="4" w:name="_Hlk181271798"/>
      <w:r w:rsidRPr="005C79F4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Procena neverbalne radne memorije</w:t>
      </w:r>
    </w:p>
    <w:bookmarkEnd w:id="4"/>
    <w:p w14:paraId="1DB78ED3" w14:textId="51AF73D9" w:rsidR="00786911" w:rsidRPr="00A96A94" w:rsidRDefault="00786911" w:rsidP="00A96A94">
      <w:pPr>
        <w:spacing w:after="0" w:line="240" w:lineRule="auto"/>
        <w:ind w:left="360"/>
        <w:rPr>
          <w:rFonts w:ascii="Times New Roman" w:eastAsia="MS Mincho" w:hAnsi="Times New Roman" w:cs="Times New Roman"/>
          <w:i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bCs/>
          <w:sz w:val="24"/>
          <w:szCs w:val="24"/>
          <w:lang w:val="sr-Latn-RS"/>
        </w:rPr>
        <w:t>Procena kognitivne fleksibilnosti</w:t>
      </w:r>
      <w:r w:rsidRPr="00A96A9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</w:p>
    <w:p w14:paraId="49665FBE" w14:textId="6222EFD6" w:rsidR="00786911" w:rsidRPr="00A96A94" w:rsidRDefault="00786911" w:rsidP="00A96A94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B62876">
        <w:rPr>
          <w:rFonts w:ascii="Times New Roman" w:hAnsi="Times New Roman" w:cs="Times New Roman"/>
          <w:sz w:val="24"/>
          <w:szCs w:val="24"/>
          <w:highlight w:val="green"/>
          <w:lang w:val="sr-Latn-RS"/>
        </w:rPr>
        <w:t>Zadatak dvostruke kategorizacije, sortiranja i prepoznavanja sortiranja</w:t>
      </w:r>
    </w:p>
    <w:p w14:paraId="78B65DFA" w14:textId="695DFC71" w:rsidR="00786911" w:rsidRPr="00A96A94" w:rsidRDefault="00786911" w:rsidP="00A96A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green"/>
          <w:lang w:val="sr-Latn-RS"/>
        </w:rPr>
      </w:pPr>
      <w:r w:rsidRPr="00A96A94">
        <w:rPr>
          <w:rFonts w:ascii="Times New Roman" w:hAnsi="Times New Roman" w:cs="Times New Roman"/>
          <w:sz w:val="24"/>
          <w:szCs w:val="24"/>
          <w:highlight w:val="green"/>
          <w:lang w:val="sr-Latn-RS"/>
        </w:rPr>
        <w:t>Zadatak izmene dimenzija</w:t>
      </w:r>
    </w:p>
    <w:p w14:paraId="421DF26E" w14:textId="55AA6A9E" w:rsidR="00786911" w:rsidRPr="00A96A94" w:rsidRDefault="00786911" w:rsidP="00A96A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green"/>
          <w:lang w:val="sr-Latn-RS"/>
        </w:rPr>
      </w:pPr>
      <w:r w:rsidRPr="00A96A94">
        <w:rPr>
          <w:rFonts w:ascii="Times New Roman" w:hAnsi="Times New Roman" w:cs="Times New Roman"/>
          <w:sz w:val="24"/>
          <w:szCs w:val="24"/>
          <w:highlight w:val="green"/>
          <w:lang w:val="sr-Latn-RS"/>
        </w:rPr>
        <w:t>Zadatak fleksibilne selekcije objekata</w:t>
      </w:r>
    </w:p>
    <w:p w14:paraId="550CFCB0" w14:textId="05C91B00" w:rsidR="00786911" w:rsidRPr="005C79F4" w:rsidRDefault="00786911" w:rsidP="00A96A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Viskonsin test sortiranja karata</w:t>
      </w:r>
    </w:p>
    <w:p w14:paraId="0C80D555" w14:textId="0F1D7C2F" w:rsidR="00786911" w:rsidRPr="005C79F4" w:rsidRDefault="00786911" w:rsidP="00A96A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sz w:val="24"/>
          <w:szCs w:val="24"/>
          <w:lang w:val="sr-Latn-RS"/>
        </w:rPr>
        <w:t>Trail Makig Test (TMT)</w:t>
      </w:r>
    </w:p>
    <w:p w14:paraId="50D3582D" w14:textId="7931DEDA" w:rsidR="00786911" w:rsidRPr="005C79F4" w:rsidRDefault="00786911" w:rsidP="00A96A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sz w:val="24"/>
          <w:szCs w:val="24"/>
          <w:lang w:val="sr-Latn-RS"/>
        </w:rPr>
        <w:t>Verzije TMT</w:t>
      </w:r>
    </w:p>
    <w:p w14:paraId="167A00C3" w14:textId="5D23CDB3" w:rsidR="00786911" w:rsidRPr="00A96A94" w:rsidRDefault="00786911" w:rsidP="00A96A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sz w:val="24"/>
          <w:szCs w:val="24"/>
          <w:lang w:val="sr-Latn-RS"/>
        </w:rPr>
        <w:t>Adaptirana verzija plus-minus zadatka</w:t>
      </w:r>
      <w:r w:rsidR="006A1BF2" w:rsidRPr="005C79F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C79F4">
        <w:rPr>
          <w:rFonts w:ascii="Times New Roman" w:hAnsi="Times New Roman" w:cs="Times New Roman"/>
          <w:sz w:val="24"/>
          <w:szCs w:val="24"/>
          <w:lang w:val="sr-Latn-RS"/>
        </w:rPr>
        <w:t>i zadaci lokalno-globalno</w:t>
      </w:r>
    </w:p>
    <w:p w14:paraId="11F7B1D4" w14:textId="41972963" w:rsidR="00786911" w:rsidRPr="00A96A94" w:rsidRDefault="00786911" w:rsidP="00A96A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Latn-RS"/>
        </w:rPr>
      </w:pPr>
      <w:r w:rsidRPr="00A96A94">
        <w:rPr>
          <w:rFonts w:ascii="Times New Roman" w:hAnsi="Times New Roman" w:cs="Times New Roman"/>
          <w:sz w:val="24"/>
          <w:szCs w:val="24"/>
          <w:highlight w:val="green"/>
          <w:lang w:val="sr-Latn-RS"/>
        </w:rPr>
        <w:t>Test nepredvidjenog imenovanja</w:t>
      </w:r>
    </w:p>
    <w:p w14:paraId="540B19EE" w14:textId="581556C8" w:rsidR="00786911" w:rsidRPr="005C79F4" w:rsidRDefault="00786911" w:rsidP="00A96A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sz w:val="24"/>
          <w:szCs w:val="24"/>
          <w:lang w:val="sr-Latn-RS"/>
        </w:rPr>
        <w:t>Procena fluentnosti</w:t>
      </w:r>
      <w:r w:rsidR="00B62876" w:rsidRPr="005C79F4">
        <w:rPr>
          <w:rFonts w:ascii="Times New Roman" w:hAnsi="Times New Roman" w:cs="Times New Roman"/>
          <w:sz w:val="24"/>
          <w:szCs w:val="24"/>
          <w:lang w:val="sr-Latn-RS"/>
        </w:rPr>
        <w:t xml:space="preserve"> mišljenja</w:t>
      </w:r>
    </w:p>
    <w:p w14:paraId="559D31E3" w14:textId="42059F0A" w:rsidR="00786911" w:rsidRPr="005C79F4" w:rsidRDefault="00786911" w:rsidP="00A96A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sz w:val="24"/>
          <w:szCs w:val="24"/>
          <w:lang w:val="sr-Latn-RS"/>
        </w:rPr>
        <w:t>Procena verbalne fluentnosti</w:t>
      </w:r>
    </w:p>
    <w:p w14:paraId="052B4786" w14:textId="6CB32277" w:rsidR="00786911" w:rsidRPr="00A96A94" w:rsidRDefault="00786911" w:rsidP="00A96A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sz w:val="24"/>
          <w:szCs w:val="24"/>
          <w:lang w:val="sr-Latn-RS"/>
        </w:rPr>
        <w:t>Procena neverbalne fluentnosti</w:t>
      </w:r>
    </w:p>
    <w:p w14:paraId="729EE132" w14:textId="2F3E1549" w:rsidR="00786911" w:rsidRPr="00A96A94" w:rsidRDefault="00786911" w:rsidP="00A96A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green"/>
          <w:lang w:val="sr-Latn-RS"/>
        </w:rPr>
      </w:pPr>
      <w:r w:rsidRPr="00A96A94">
        <w:rPr>
          <w:rFonts w:ascii="Times New Roman" w:hAnsi="Times New Roman" w:cs="Times New Roman"/>
          <w:sz w:val="24"/>
          <w:szCs w:val="24"/>
          <w:highlight w:val="green"/>
          <w:lang w:val="sr-Latn-RS"/>
        </w:rPr>
        <w:t>Procena fonološke fluentnosti</w:t>
      </w:r>
    </w:p>
    <w:p w14:paraId="081701EC" w14:textId="7BC35447" w:rsidR="00786911" w:rsidRPr="00A96A94" w:rsidRDefault="00786911" w:rsidP="00A96A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green"/>
          <w:lang w:val="sr-Latn-RS"/>
        </w:rPr>
      </w:pPr>
      <w:r w:rsidRPr="00A96A94">
        <w:rPr>
          <w:rFonts w:ascii="Times New Roman" w:hAnsi="Times New Roman" w:cs="Times New Roman"/>
          <w:sz w:val="24"/>
          <w:szCs w:val="24"/>
          <w:highlight w:val="green"/>
          <w:lang w:val="sr-Latn-RS"/>
        </w:rPr>
        <w:t>Procena semantičke fluentnosti</w:t>
      </w:r>
    </w:p>
    <w:p w14:paraId="1DBAE9F8" w14:textId="1F1EFF45" w:rsidR="00786911" w:rsidRPr="005C79F4" w:rsidRDefault="00786911" w:rsidP="00A96A94">
      <w:pPr>
        <w:spacing w:after="0" w:line="240" w:lineRule="auto"/>
        <w:ind w:left="360"/>
        <w:rPr>
          <w:rFonts w:ascii="Times New Roman" w:eastAsia="MS Mincho" w:hAnsi="Times New Roman" w:cs="Times New Roman"/>
          <w:i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Procena planiranja/stvaranja strategije </w:t>
      </w:r>
    </w:p>
    <w:p w14:paraId="469C6829" w14:textId="01735DF0" w:rsidR="00786911" w:rsidRPr="00A96A94" w:rsidRDefault="00786911" w:rsidP="00A96A94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bCs/>
          <w:sz w:val="24"/>
          <w:szCs w:val="24"/>
          <w:lang w:val="sr-Latn-RS"/>
        </w:rPr>
        <w:t>Test 20 pitanja</w:t>
      </w:r>
    </w:p>
    <w:p w14:paraId="2BF4255E" w14:textId="41E775B0" w:rsidR="00786911" w:rsidRPr="00A96A94" w:rsidRDefault="00786911" w:rsidP="00A96A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green"/>
          <w:lang w:val="sr-Latn-RS"/>
        </w:rPr>
      </w:pPr>
      <w:r w:rsidRPr="00A96A94">
        <w:rPr>
          <w:rFonts w:ascii="Times New Roman" w:hAnsi="Times New Roman" w:cs="Times New Roman"/>
          <w:sz w:val="24"/>
          <w:szCs w:val="24"/>
          <w:highlight w:val="green"/>
          <w:lang w:val="sr-Latn-RS"/>
        </w:rPr>
        <w:t>Zadatak samostalnog prostornog pretraživanja</w:t>
      </w:r>
    </w:p>
    <w:p w14:paraId="22C8B4F6" w14:textId="679AAEF0" w:rsidR="00786911" w:rsidRPr="00A96A94" w:rsidRDefault="00786911" w:rsidP="00A96A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sz w:val="24"/>
          <w:szCs w:val="24"/>
          <w:lang w:val="sr-Latn-RS"/>
        </w:rPr>
        <w:t>Test Londonska kula</w:t>
      </w:r>
    </w:p>
    <w:p w14:paraId="6F80ADA5" w14:textId="343615DD" w:rsidR="00786911" w:rsidRPr="00A96A94" w:rsidRDefault="00786911" w:rsidP="00A96A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Latn-RS"/>
        </w:rPr>
      </w:pPr>
      <w:r w:rsidRPr="003F038B">
        <w:rPr>
          <w:rFonts w:ascii="Times New Roman" w:hAnsi="Times New Roman" w:cs="Times New Roman"/>
          <w:sz w:val="24"/>
          <w:szCs w:val="24"/>
          <w:highlight w:val="green"/>
          <w:lang w:val="sr-Latn-RS"/>
        </w:rPr>
        <w:t>Rej-Osteritov test složene figure i CLOX Test</w:t>
      </w:r>
    </w:p>
    <w:p w14:paraId="3ABD0A34" w14:textId="19F18F9C" w:rsidR="00786911" w:rsidRPr="005C79F4" w:rsidRDefault="00786911" w:rsidP="00A96A94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bCs/>
          <w:sz w:val="24"/>
          <w:szCs w:val="24"/>
          <w:lang w:val="sr-Latn-RS"/>
        </w:rPr>
        <w:t>Procena afektivne komponente egzekutivnih funkcija</w:t>
      </w:r>
    </w:p>
    <w:p w14:paraId="3FBF4925" w14:textId="631F22B8" w:rsidR="00786911" w:rsidRPr="005C79F4" w:rsidRDefault="00786911" w:rsidP="00A96A94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bCs/>
          <w:sz w:val="24"/>
          <w:szCs w:val="24"/>
          <w:lang w:val="sr-Latn-RS"/>
        </w:rPr>
        <w:t>Procena egzekutivnih funkcija u realnim okolnostima</w:t>
      </w:r>
    </w:p>
    <w:p w14:paraId="3C03B16A" w14:textId="358FD6E7" w:rsidR="003401B1" w:rsidRPr="00A96A94" w:rsidRDefault="003401B1" w:rsidP="00A96A94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iCs/>
          <w:sz w:val="24"/>
          <w:szCs w:val="24"/>
          <w:lang w:val="sr-Latn-RS"/>
        </w:rPr>
        <w:t>Procena teorije uma</w:t>
      </w:r>
      <w:r w:rsidRPr="00A96A94">
        <w:rPr>
          <w:rFonts w:ascii="Times New Roman" w:hAnsi="Times New Roman" w:cs="Times New Roman"/>
          <w:iCs/>
          <w:sz w:val="24"/>
          <w:szCs w:val="24"/>
          <w:lang w:val="sr-Latn-RS"/>
        </w:rPr>
        <w:t xml:space="preserve"> </w:t>
      </w:r>
    </w:p>
    <w:p w14:paraId="537D68B4" w14:textId="2A0A6F7A" w:rsidR="003401B1" w:rsidRPr="00A96A94" w:rsidRDefault="003401B1" w:rsidP="00A96A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green"/>
          <w:lang w:val="sr-Latn-RS"/>
        </w:rPr>
      </w:pPr>
      <w:r w:rsidRPr="00A96A94">
        <w:rPr>
          <w:rFonts w:ascii="Times New Roman" w:hAnsi="Times New Roman" w:cs="Times New Roman"/>
          <w:sz w:val="24"/>
          <w:szCs w:val="24"/>
          <w:highlight w:val="green"/>
          <w:lang w:val="sr-Latn-RS"/>
        </w:rPr>
        <w:t>Ispitivanje interpretativne raznovrsnosti</w:t>
      </w:r>
    </w:p>
    <w:p w14:paraId="19834AB7" w14:textId="6D6359F5" w:rsidR="003401B1" w:rsidRPr="005C79F4" w:rsidRDefault="003401B1" w:rsidP="00A96A94">
      <w:pPr>
        <w:spacing w:after="0" w:line="240" w:lineRule="auto"/>
        <w:ind w:left="360"/>
        <w:rPr>
          <w:rFonts w:ascii="Times New Roman" w:hAnsi="Times New Roman" w:cs="Times New Roman"/>
          <w:i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iCs/>
          <w:sz w:val="24"/>
          <w:szCs w:val="24"/>
          <w:lang w:val="sr-Latn-RS"/>
        </w:rPr>
        <w:t>Procena adaptivnog ponašanja</w:t>
      </w:r>
    </w:p>
    <w:p w14:paraId="7A6A281C" w14:textId="177F0684" w:rsidR="003401B1" w:rsidRPr="005C79F4" w:rsidRDefault="003401B1" w:rsidP="00A96A94">
      <w:pPr>
        <w:spacing w:after="0" w:line="240" w:lineRule="auto"/>
        <w:ind w:left="360"/>
        <w:rPr>
          <w:rFonts w:ascii="Times New Roman" w:eastAsia="MS Mincho" w:hAnsi="Times New Roman" w:cs="Times New Roman"/>
          <w:b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bCs/>
          <w:sz w:val="24"/>
          <w:szCs w:val="24"/>
          <w:lang w:val="sr-Latn-RS"/>
        </w:rPr>
        <w:t>Procena radnih sposobnosti i veština</w:t>
      </w:r>
    </w:p>
    <w:p w14:paraId="0FA596A6" w14:textId="2F259F17" w:rsidR="006A1BF2" w:rsidRPr="005C79F4" w:rsidRDefault="006A1BF2" w:rsidP="00A96A94">
      <w:pPr>
        <w:spacing w:after="0" w:line="240" w:lineRule="auto"/>
        <w:ind w:left="360"/>
        <w:rPr>
          <w:rFonts w:ascii="Times New Roman" w:eastAsia="MS Mincho" w:hAnsi="Times New Roman" w:cs="Times New Roman"/>
          <w:i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iCs/>
          <w:sz w:val="24"/>
          <w:szCs w:val="24"/>
          <w:lang w:val="sr-Latn-RS"/>
        </w:rPr>
        <w:t xml:space="preserve">PPKS </w:t>
      </w:r>
      <w:r w:rsidRPr="005C79F4">
        <w:rPr>
          <w:rFonts w:ascii="Times New Roman" w:hAnsi="Times New Roman" w:cs="Times New Roman"/>
          <w:bCs/>
          <w:sz w:val="24"/>
          <w:szCs w:val="24"/>
          <w:lang w:val="sr-Latn-RS"/>
        </w:rPr>
        <w:t>– Procena pažnje</w:t>
      </w:r>
    </w:p>
    <w:p w14:paraId="5F4FD8B0" w14:textId="728C6903" w:rsidR="006A1BF2" w:rsidRPr="005C79F4" w:rsidRDefault="006A1BF2" w:rsidP="00A96A94">
      <w:pPr>
        <w:spacing w:after="0" w:line="240" w:lineRule="auto"/>
        <w:ind w:left="360"/>
        <w:rPr>
          <w:rFonts w:ascii="Times New Roman" w:eastAsia="MS Mincho" w:hAnsi="Times New Roman" w:cs="Times New Roman"/>
          <w:i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iCs/>
          <w:sz w:val="24"/>
          <w:szCs w:val="24"/>
          <w:lang w:val="sr-Latn-RS"/>
        </w:rPr>
        <w:t xml:space="preserve">PPKS </w:t>
      </w:r>
      <w:r w:rsidRPr="005C79F4">
        <w:rPr>
          <w:rFonts w:ascii="Times New Roman" w:hAnsi="Times New Roman" w:cs="Times New Roman"/>
          <w:bCs/>
          <w:sz w:val="24"/>
          <w:szCs w:val="24"/>
          <w:lang w:val="sr-Latn-RS"/>
        </w:rPr>
        <w:t>– Procena auditivne pažnje</w:t>
      </w:r>
    </w:p>
    <w:p w14:paraId="1538BB72" w14:textId="77777777" w:rsidR="006A1BF2" w:rsidRPr="005C79F4" w:rsidRDefault="006A1BF2" w:rsidP="00A96A94">
      <w:pPr>
        <w:spacing w:after="0" w:line="240" w:lineRule="auto"/>
        <w:ind w:left="360"/>
        <w:rPr>
          <w:rFonts w:ascii="Times New Roman" w:eastAsia="MS Mincho" w:hAnsi="Times New Roman" w:cs="Times New Roman"/>
          <w:i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iCs/>
          <w:sz w:val="24"/>
          <w:szCs w:val="24"/>
          <w:lang w:val="sr-Latn-RS"/>
        </w:rPr>
        <w:t xml:space="preserve">PPKS </w:t>
      </w:r>
      <w:r w:rsidRPr="005C79F4">
        <w:rPr>
          <w:rFonts w:ascii="Times New Roman" w:hAnsi="Times New Roman" w:cs="Times New Roman"/>
          <w:bCs/>
          <w:sz w:val="24"/>
          <w:szCs w:val="24"/>
          <w:lang w:val="sr-Latn-RS"/>
        </w:rPr>
        <w:t>– Procena vizuelne pažnje</w:t>
      </w:r>
    </w:p>
    <w:p w14:paraId="3C7BC048" w14:textId="77777777" w:rsidR="006A1BF2" w:rsidRPr="005C79F4" w:rsidRDefault="006A1BF2" w:rsidP="00A96A94">
      <w:pPr>
        <w:spacing w:after="0" w:line="240" w:lineRule="auto"/>
        <w:ind w:left="360"/>
        <w:rPr>
          <w:rFonts w:ascii="Times New Roman" w:eastAsia="MS Mincho" w:hAnsi="Times New Roman" w:cs="Times New Roman"/>
          <w:i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iCs/>
          <w:sz w:val="24"/>
          <w:szCs w:val="24"/>
          <w:lang w:val="sr-Latn-RS"/>
        </w:rPr>
        <w:t xml:space="preserve">PPKS </w:t>
      </w:r>
      <w:r w:rsidRPr="005C79F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– Procena taktilno-kinestetske pažnje </w:t>
      </w:r>
    </w:p>
    <w:p w14:paraId="4075BDB6" w14:textId="42C849CF" w:rsidR="006A1BF2" w:rsidRPr="005C79F4" w:rsidRDefault="006A1BF2" w:rsidP="00A96A94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sr-Latn-RS"/>
        </w:rPr>
      </w:pPr>
      <w:bookmarkStart w:id="5" w:name="_Hlk181978991"/>
      <w:r w:rsidRPr="005C79F4">
        <w:rPr>
          <w:rFonts w:ascii="Times New Roman" w:eastAsia="MS Mincho" w:hAnsi="Times New Roman" w:cs="Times New Roman"/>
          <w:iCs/>
          <w:sz w:val="24"/>
          <w:szCs w:val="24"/>
          <w:lang w:val="sr-Latn-RS"/>
        </w:rPr>
        <w:t xml:space="preserve">PPKS </w:t>
      </w:r>
      <w:r w:rsidRPr="005C79F4">
        <w:rPr>
          <w:rFonts w:ascii="Times New Roman" w:hAnsi="Times New Roman" w:cs="Times New Roman"/>
          <w:bCs/>
          <w:sz w:val="24"/>
          <w:szCs w:val="24"/>
          <w:lang w:val="sr-Latn-RS"/>
        </w:rPr>
        <w:t>–</w:t>
      </w:r>
      <w:bookmarkEnd w:id="5"/>
      <w:r w:rsidRPr="005C79F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Procena pamćenja i učenja</w:t>
      </w:r>
    </w:p>
    <w:p w14:paraId="4083CDB6" w14:textId="168B4C71" w:rsidR="006A1BF2" w:rsidRPr="005C79F4" w:rsidRDefault="00092415" w:rsidP="00A96A94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iCs/>
          <w:sz w:val="24"/>
          <w:szCs w:val="24"/>
          <w:lang w:val="sr-Latn-RS"/>
        </w:rPr>
        <w:t xml:space="preserve">PPKS </w:t>
      </w:r>
      <w:r w:rsidRPr="005C79F4">
        <w:rPr>
          <w:rFonts w:ascii="Times New Roman" w:hAnsi="Times New Roman" w:cs="Times New Roman"/>
          <w:bCs/>
          <w:sz w:val="24"/>
          <w:szCs w:val="24"/>
          <w:lang w:val="sr-Latn-RS"/>
        </w:rPr>
        <w:t>– Procena auditivnog pamćenja i učenja verbalnih sadržaja</w:t>
      </w:r>
    </w:p>
    <w:p w14:paraId="277639DD" w14:textId="2EC3C475" w:rsidR="00092415" w:rsidRPr="005C79F4" w:rsidRDefault="00092415" w:rsidP="00A96A94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iCs/>
          <w:sz w:val="24"/>
          <w:szCs w:val="24"/>
          <w:lang w:val="sr-Latn-RS"/>
        </w:rPr>
        <w:t xml:space="preserve">PPKS </w:t>
      </w:r>
      <w:r w:rsidRPr="005C79F4">
        <w:rPr>
          <w:rFonts w:ascii="Times New Roman" w:hAnsi="Times New Roman" w:cs="Times New Roman"/>
          <w:bCs/>
          <w:sz w:val="24"/>
          <w:szCs w:val="24"/>
          <w:lang w:val="sr-Latn-RS"/>
        </w:rPr>
        <w:t>– Procena vizuelnog pamćenja i učenja neverbalnih sadržaja</w:t>
      </w:r>
    </w:p>
    <w:p w14:paraId="6F0ACE53" w14:textId="2D837DC0" w:rsidR="00092415" w:rsidRPr="005C79F4" w:rsidRDefault="00092415" w:rsidP="00A96A94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bCs/>
          <w:sz w:val="24"/>
          <w:szCs w:val="24"/>
          <w:lang w:val="sr-Latn-RS"/>
        </w:rPr>
        <w:t>PPKS – Procena receptivnog govora</w:t>
      </w:r>
    </w:p>
    <w:p w14:paraId="36D2F804" w14:textId="25DA06D7" w:rsidR="00092415" w:rsidRPr="005C79F4" w:rsidRDefault="00092415" w:rsidP="00A96A94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bCs/>
          <w:sz w:val="24"/>
          <w:szCs w:val="24"/>
          <w:lang w:val="sr-Latn-RS"/>
        </w:rPr>
        <w:t>PPKS – Procena ekspresivnog govora</w:t>
      </w:r>
    </w:p>
    <w:p w14:paraId="0E0BE36D" w14:textId="5608A29D" w:rsidR="006A1BF2" w:rsidRPr="005C79F4" w:rsidRDefault="006A1BF2" w:rsidP="00A96A94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bCs/>
          <w:iCs/>
          <w:sz w:val="24"/>
          <w:szCs w:val="24"/>
          <w:lang w:val="sr-Latn-RS"/>
        </w:rPr>
        <w:t xml:space="preserve">PPKS </w:t>
      </w:r>
      <w:r w:rsidRPr="005C79F4">
        <w:rPr>
          <w:rFonts w:ascii="Times New Roman" w:eastAsia="MS Mincho" w:hAnsi="Times New Roman" w:cs="Times New Roman"/>
          <w:iCs/>
          <w:sz w:val="24"/>
          <w:szCs w:val="24"/>
          <w:lang w:val="sr-Latn-RS"/>
        </w:rPr>
        <w:t>– Procena mišljenja</w:t>
      </w:r>
    </w:p>
    <w:p w14:paraId="79208E75" w14:textId="2B78ED58" w:rsidR="006A1BF2" w:rsidRPr="005C79F4" w:rsidRDefault="006A1BF2" w:rsidP="00A96A94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iCs/>
          <w:sz w:val="24"/>
          <w:szCs w:val="24"/>
          <w:lang w:val="sr-Latn-RS"/>
        </w:rPr>
        <w:t>PPKS – Procena mišljenja (I deo)</w:t>
      </w:r>
    </w:p>
    <w:p w14:paraId="243D93DB" w14:textId="0CF0903A" w:rsidR="006A1BF2" w:rsidRPr="005C79F4" w:rsidRDefault="006A1BF2" w:rsidP="00A96A94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  <w:lang w:val="sr-Latn-RS"/>
        </w:rPr>
      </w:pPr>
      <w:r w:rsidRPr="005C79F4">
        <w:rPr>
          <w:rFonts w:ascii="Times New Roman" w:eastAsia="MS Mincho" w:hAnsi="Times New Roman" w:cs="Times New Roman"/>
          <w:iCs/>
          <w:sz w:val="24"/>
          <w:szCs w:val="24"/>
          <w:lang w:val="sr-Latn-RS"/>
        </w:rPr>
        <w:t>PPKS – Procena mišljenja (II deo)</w:t>
      </w:r>
    </w:p>
    <w:p w14:paraId="29A0555C" w14:textId="7F29A8D3" w:rsidR="00F33227" w:rsidRPr="005C79F4" w:rsidRDefault="00F33227" w:rsidP="00A96A94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 xml:space="preserve">PPKS </w:t>
      </w:r>
      <w:r w:rsidRPr="005C79F4">
        <w:rPr>
          <w:rFonts w:ascii="Times New Roman" w:hAnsi="Times New Roman" w:cs="Times New Roman"/>
          <w:bCs/>
          <w:sz w:val="24"/>
          <w:szCs w:val="24"/>
          <w:lang w:val="sr-Latn-RS"/>
        </w:rPr>
        <w:t>– Procena egzekutivnih funkcija</w:t>
      </w:r>
    </w:p>
    <w:p w14:paraId="670A3996" w14:textId="7C3EB3AA" w:rsidR="00F33227" w:rsidRPr="005C79F4" w:rsidRDefault="00F33227" w:rsidP="00A96A94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PPKS – Procena inhibitorne kontrole </w:t>
      </w:r>
    </w:p>
    <w:p w14:paraId="3CCDC157" w14:textId="0C7F7B45" w:rsidR="00F33227" w:rsidRPr="005C79F4" w:rsidRDefault="00F33227" w:rsidP="00A96A94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bCs/>
          <w:sz w:val="24"/>
          <w:szCs w:val="24"/>
          <w:lang w:val="sr-Latn-RS"/>
        </w:rPr>
        <w:t>PPKS – Procena radne memorije</w:t>
      </w:r>
    </w:p>
    <w:p w14:paraId="07408EF3" w14:textId="11A8B8F2" w:rsidR="00F33227" w:rsidRPr="005C79F4" w:rsidRDefault="00F33227" w:rsidP="00A96A94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PPKS – Procena kognitivne fleksibilnosti </w:t>
      </w:r>
    </w:p>
    <w:p w14:paraId="53F4B559" w14:textId="10CBDC35" w:rsidR="00F33227" w:rsidRPr="005C79F4" w:rsidRDefault="00F33227" w:rsidP="00A96A94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bCs/>
          <w:sz w:val="24"/>
          <w:szCs w:val="24"/>
          <w:lang w:val="sr-Latn-RS"/>
        </w:rPr>
        <w:t>PPKS – Procena planiranja</w:t>
      </w:r>
    </w:p>
    <w:p w14:paraId="24865DD3" w14:textId="77CB8AE2" w:rsidR="00F33227" w:rsidRPr="00A96A94" w:rsidRDefault="00F33227" w:rsidP="00A96A94">
      <w:pPr>
        <w:spacing w:after="0" w:line="240" w:lineRule="auto"/>
        <w:ind w:left="360"/>
        <w:rPr>
          <w:rFonts w:ascii="Times New Roman" w:eastAsia="MS Mincho" w:hAnsi="Times New Roman" w:cs="Times New Roman"/>
          <w:bCs/>
          <w:sz w:val="24"/>
          <w:szCs w:val="24"/>
          <w:lang w:val="sr-Latn-RS"/>
        </w:rPr>
      </w:pPr>
      <w:r w:rsidRPr="005C79F4">
        <w:rPr>
          <w:rFonts w:ascii="Times New Roman" w:hAnsi="Times New Roman" w:cs="Times New Roman"/>
          <w:bCs/>
          <w:sz w:val="24"/>
          <w:szCs w:val="24"/>
          <w:lang w:val="sr-Latn-RS"/>
        </w:rPr>
        <w:t>PPKS – Procena samoregulacije</w:t>
      </w:r>
    </w:p>
    <w:p w14:paraId="45ADE636" w14:textId="77777777" w:rsidR="00CC28EF" w:rsidRPr="004C5535" w:rsidRDefault="00CC28EF" w:rsidP="00C95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CC28EF" w:rsidRPr="004C5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93D0B"/>
    <w:multiLevelType w:val="hybridMultilevel"/>
    <w:tmpl w:val="0FBA9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80603"/>
    <w:multiLevelType w:val="hybridMultilevel"/>
    <w:tmpl w:val="991C4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D5029"/>
    <w:multiLevelType w:val="hybridMultilevel"/>
    <w:tmpl w:val="9B5EF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96AE4"/>
    <w:multiLevelType w:val="hybridMultilevel"/>
    <w:tmpl w:val="11847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4287C"/>
    <w:multiLevelType w:val="hybridMultilevel"/>
    <w:tmpl w:val="9314F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27041"/>
    <w:multiLevelType w:val="hybridMultilevel"/>
    <w:tmpl w:val="635E7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2528B"/>
    <w:multiLevelType w:val="hybridMultilevel"/>
    <w:tmpl w:val="D61A5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7676C"/>
    <w:multiLevelType w:val="hybridMultilevel"/>
    <w:tmpl w:val="DF488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9295C"/>
    <w:multiLevelType w:val="hybridMultilevel"/>
    <w:tmpl w:val="CB54F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27E72"/>
    <w:multiLevelType w:val="hybridMultilevel"/>
    <w:tmpl w:val="7B4A5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9B5D34"/>
    <w:multiLevelType w:val="hybridMultilevel"/>
    <w:tmpl w:val="B52CC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157190">
    <w:abstractNumId w:val="5"/>
  </w:num>
  <w:num w:numId="2" w16cid:durableId="1249073358">
    <w:abstractNumId w:val="2"/>
  </w:num>
  <w:num w:numId="3" w16cid:durableId="1821531384">
    <w:abstractNumId w:val="8"/>
  </w:num>
  <w:num w:numId="4" w16cid:durableId="568658717">
    <w:abstractNumId w:val="10"/>
  </w:num>
  <w:num w:numId="5" w16cid:durableId="287472128">
    <w:abstractNumId w:val="1"/>
  </w:num>
  <w:num w:numId="6" w16cid:durableId="777143004">
    <w:abstractNumId w:val="3"/>
  </w:num>
  <w:num w:numId="7" w16cid:durableId="410396652">
    <w:abstractNumId w:val="4"/>
  </w:num>
  <w:num w:numId="8" w16cid:durableId="2090687780">
    <w:abstractNumId w:val="9"/>
  </w:num>
  <w:num w:numId="9" w16cid:durableId="37976649">
    <w:abstractNumId w:val="0"/>
  </w:num>
  <w:num w:numId="10" w16cid:durableId="1617252489">
    <w:abstractNumId w:val="7"/>
  </w:num>
  <w:num w:numId="11" w16cid:durableId="1935823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EF"/>
    <w:rsid w:val="0006421A"/>
    <w:rsid w:val="000917EC"/>
    <w:rsid w:val="00092415"/>
    <w:rsid w:val="000F109D"/>
    <w:rsid w:val="0015207E"/>
    <w:rsid w:val="0015376D"/>
    <w:rsid w:val="00175F98"/>
    <w:rsid w:val="0019330F"/>
    <w:rsid w:val="00193922"/>
    <w:rsid w:val="001A637F"/>
    <w:rsid w:val="001D6F6B"/>
    <w:rsid w:val="002D13F5"/>
    <w:rsid w:val="003401B1"/>
    <w:rsid w:val="003614A5"/>
    <w:rsid w:val="003651F8"/>
    <w:rsid w:val="00377414"/>
    <w:rsid w:val="00395A18"/>
    <w:rsid w:val="003C78FB"/>
    <w:rsid w:val="003D4DC5"/>
    <w:rsid w:val="003F038B"/>
    <w:rsid w:val="003F6CDD"/>
    <w:rsid w:val="0043582F"/>
    <w:rsid w:val="004545CC"/>
    <w:rsid w:val="004C5535"/>
    <w:rsid w:val="005C79F4"/>
    <w:rsid w:val="005D044C"/>
    <w:rsid w:val="00662054"/>
    <w:rsid w:val="00667B1D"/>
    <w:rsid w:val="006A1BF2"/>
    <w:rsid w:val="006B3E22"/>
    <w:rsid w:val="006C562A"/>
    <w:rsid w:val="00732E7A"/>
    <w:rsid w:val="00743D8D"/>
    <w:rsid w:val="00786911"/>
    <w:rsid w:val="007B4193"/>
    <w:rsid w:val="007C36F1"/>
    <w:rsid w:val="00835263"/>
    <w:rsid w:val="00896CF5"/>
    <w:rsid w:val="008B761F"/>
    <w:rsid w:val="00913E89"/>
    <w:rsid w:val="009219D3"/>
    <w:rsid w:val="00950F7E"/>
    <w:rsid w:val="00974674"/>
    <w:rsid w:val="00A07143"/>
    <w:rsid w:val="00A33E94"/>
    <w:rsid w:val="00A4687C"/>
    <w:rsid w:val="00A85063"/>
    <w:rsid w:val="00A96A94"/>
    <w:rsid w:val="00AE7455"/>
    <w:rsid w:val="00B23DDE"/>
    <w:rsid w:val="00B62876"/>
    <w:rsid w:val="00B961F4"/>
    <w:rsid w:val="00BE778D"/>
    <w:rsid w:val="00C06FC9"/>
    <w:rsid w:val="00C356EB"/>
    <w:rsid w:val="00C953FD"/>
    <w:rsid w:val="00C95A58"/>
    <w:rsid w:val="00CC28EF"/>
    <w:rsid w:val="00CD7887"/>
    <w:rsid w:val="00CF1532"/>
    <w:rsid w:val="00D2690D"/>
    <w:rsid w:val="00D83BDD"/>
    <w:rsid w:val="00DC35BE"/>
    <w:rsid w:val="00E22F7A"/>
    <w:rsid w:val="00E71107"/>
    <w:rsid w:val="00E96E4E"/>
    <w:rsid w:val="00EE4CA6"/>
    <w:rsid w:val="00F33227"/>
    <w:rsid w:val="00FC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908FD"/>
  <w15:chartTrackingRefBased/>
  <w15:docId w15:val="{C7924B0C-2A9F-4EC0-81E2-9AC6ACE6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8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8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8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8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8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8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8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8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8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8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8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8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8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8E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869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Oligo Kabinet</dc:creator>
  <cp:keywords/>
  <dc:description/>
  <cp:lastModifiedBy>S340</cp:lastModifiedBy>
  <cp:revision>11</cp:revision>
  <dcterms:created xsi:type="dcterms:W3CDTF">2025-07-24T15:17:00Z</dcterms:created>
  <dcterms:modified xsi:type="dcterms:W3CDTF">2025-08-02T08:44:00Z</dcterms:modified>
</cp:coreProperties>
</file>